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CE" w:rsidRDefault="00F67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BAN JOSIP JELAČIĆ, Trg dr. Franje Tuđmana 1, 10290 Zaprešić</w:t>
      </w:r>
    </w:p>
    <w:p w:rsidR="00615ECE" w:rsidRDefault="00F673F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6">
        <w:r>
          <w:rPr>
            <w:rStyle w:val="Internetskapoveznica"/>
            <w:rFonts w:ascii="Times New Roman" w:hAnsi="Times New Roman" w:cs="Times New Roman"/>
            <w:sz w:val="24"/>
            <w:szCs w:val="24"/>
          </w:rPr>
          <w:t>ured@ss-ban-jjelacic-zapresic.skole.hr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Tel: 01/3399-984</w:t>
      </w:r>
    </w:p>
    <w:p w:rsidR="00615ECE" w:rsidRDefault="00F67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HR5423600001101655558     Matični broj : 01721208     OIB: 38660216794</w:t>
      </w:r>
    </w:p>
    <w:p w:rsidR="00615ECE" w:rsidRDefault="00F6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RKDP: 23858    Razina: 31    Šifra djelatnosti: 8532    Razdjel: 000</w:t>
      </w:r>
    </w:p>
    <w:p w:rsidR="00615ECE" w:rsidRDefault="00615E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62288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</w:t>
      </w:r>
      <w:r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C4141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:rsidR="00615ECE" w:rsidRDefault="00615E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I. UVOD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A57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:rsidR="00615ECE" w:rsidRDefault="00F673FD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 xml:space="preserve">Srednja škola Ban Josip Jelačić je srednjoškolska institucija u kojoj izvodimo 10 obrazovnih programa: Opća gimnazija (općeobrazovni program), Hotelijersko turistički tehničar, Ekonomist, Tehničar za računalstvo (4.-godišnji strukovni programi), Prodavač, Frizer JMO, Kozmetičar JMO, Kuhar JMO, Slastičar JMO, Konobar JMO (3.-godišnji strukovni programi). </w:t>
      </w:r>
    </w:p>
    <w:p w:rsidR="00615ECE" w:rsidRDefault="00F673FD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Škola je započela s rado</w:t>
      </w:r>
      <w:r w:rsidR="00C41411">
        <w:rPr>
          <w:rFonts w:ascii="Times New Roman" w:hAnsi="Times New Roman" w:cs="Times New Roman"/>
        </w:rPr>
        <w:t xml:space="preserve">m u školskoj godini 2003./2004. </w:t>
      </w:r>
      <w:r>
        <w:rPr>
          <w:rFonts w:ascii="Times New Roman" w:hAnsi="Times New Roman" w:cs="Times New Roman"/>
          <w:bCs/>
        </w:rPr>
        <w:t>Kvalitetnim obrazovnim i poticajnim odgojnim nastojanjima temeljenim na vrijednostima, vodimo svakog učenika u osobnom i profesionalnom rastu i razvoju i tako ga pripremamo ne samo za nastavak obrazovanja i/ili tržište rada već i za život. Naša vizija je kvalitetna i suvremena, sigurna i prepoznatljiva, otvorena i poticajna škola koja odgovara na potrebe svih svojih dionika i kontinuirano razvija svoju kulturu.</w:t>
      </w:r>
    </w:p>
    <w:p w:rsidR="00615ECE" w:rsidRDefault="00615ECE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615ECE" w:rsidRDefault="00F673F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Organizacijska struktura</w:t>
      </w:r>
    </w:p>
    <w:p w:rsidR="00615ECE" w:rsidRDefault="00615EC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se ustrojavaju dvije službe: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stručno-pedagoška i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administrativno-tehnička.</w:t>
      </w: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Stručno-pedagoška služba obavlja poslove u svezi s izvođenjem nastavnog plana i programa, neposrednog odgojno obrazovnog rada s učenicima, vođenjem pedagoške dokumentacije i evidencije, aktivnostima u skladu sa potrebama i interesima učenika te promicanje stručno-pedagoškog rada Škole, u skladu sa Zakonom o odgoju i obrazovanju u osnovnoj i srednjoj školi (u daljnjem tekstu: Zakon), provedbenim propisima, godišnjim planom i programom rada Škole i školskim kurikulumom.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Administrativno-tehnička služba obavlja opće, pravne i kadrovske poslove, računovodstvene i knjigovodstvene poslove, poslove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 Škole.</w:t>
      </w:r>
    </w:p>
    <w:p w:rsidR="00615ECE" w:rsidRDefault="00F673FD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Zakonske i druge podloge na kojima se zasniva program rada škole</w:t>
      </w:r>
    </w:p>
    <w:p w:rsidR="00615ECE" w:rsidRDefault="00615ECE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1F1C" w:rsidRPr="005561E6" w:rsidRDefault="00761F1C" w:rsidP="00761F1C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E6">
        <w:rPr>
          <w:rFonts w:ascii="Times New Roman" w:hAnsi="Times New Roman" w:cs="Times New Roman"/>
          <w:i/>
          <w:sz w:val="24"/>
          <w:szCs w:val="24"/>
        </w:rPr>
        <w:t xml:space="preserve">Zakon o odgoju i obrazovanju u osnovnoj i srednjoj školi, ( 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NN br. </w:t>
      </w:r>
      <w:hyperlink r:id="rId7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87/08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8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86/09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9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92/10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0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105/10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1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90/11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2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5/12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3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4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5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126/12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6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94/13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7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152/14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8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07/17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 68/18, 98/19, 64/20, 151/22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156/23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761F1C" w:rsidRPr="005561E6" w:rsidRDefault="00761F1C" w:rsidP="00761F1C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Zakon o proračunu (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NN </w:t>
      </w:r>
      <w:hyperlink r:id="rId19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87/08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0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136/12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1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15/15</w:t>
        </w:r>
      </w:hyperlink>
      <w:r w:rsidRPr="005561E6">
        <w:rPr>
          <w:rFonts w:ascii="Times New Roman" w:hAnsi="Times New Roman" w:cs="Times New Roman"/>
          <w:i/>
          <w:sz w:val="24"/>
          <w:szCs w:val="24"/>
        </w:rPr>
        <w:t>, 144/21), Pravilnik o proračunskim klasifikacijama (NN br. 26/10 i 120/13, 1/20</w:t>
      </w:r>
      <w:r w:rsidR="000317F6">
        <w:rPr>
          <w:rFonts w:ascii="Times New Roman" w:hAnsi="Times New Roman" w:cs="Times New Roman"/>
          <w:i/>
          <w:sz w:val="24"/>
          <w:szCs w:val="24"/>
        </w:rPr>
        <w:t>, 4/24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) i Pravilnik o proračunskom računovodstvu i računskom planu (NN br. </w:t>
      </w:r>
      <w:hyperlink r:id="rId22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124/14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3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115/15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4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87/16</w:t>
        </w:r>
      </w:hyperlink>
      <w:r w:rsidRPr="005561E6">
        <w:rPr>
          <w:rFonts w:ascii="Times New Roman" w:hAnsi="Times New Roman" w:cs="Times New Roman"/>
          <w:i/>
          <w:sz w:val="24"/>
          <w:szCs w:val="24"/>
        </w:rPr>
        <w:t xml:space="preserve"> i 3/18, 98/19, 64/20</w:t>
      </w:r>
      <w:r w:rsidR="000317F6">
        <w:rPr>
          <w:rFonts w:ascii="Times New Roman" w:hAnsi="Times New Roman" w:cs="Times New Roman"/>
          <w:i/>
          <w:sz w:val="24"/>
          <w:szCs w:val="24"/>
        </w:rPr>
        <w:t>, 158/23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Zakon o lokalnoj i područnoj (regionalnoj) samoupravi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Uredba o načinu izračuna iznosa pomoći izravnanja za decentralizirane funkcije jedinica lokalne i područne (regionalne) samouprave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Odluka o kriterijima i mjerilima za utvrđivanje bilančnih prava za financiranje minimalnog financijskog standarda javnih potreba srednjeg školstva</w:t>
      </w:r>
    </w:p>
    <w:p w:rsidR="00615ECE" w:rsidRDefault="00F673FD" w:rsidP="00761F1C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Upute za izradu proračuna lokalne (regionalne)</w:t>
      </w:r>
      <w:r w:rsidR="000317F6">
        <w:rPr>
          <w:rFonts w:ascii="Times New Roman" w:hAnsi="Times New Roman" w:cs="Times New Roman"/>
          <w:i/>
          <w:sz w:val="24"/>
          <w:szCs w:val="24"/>
        </w:rPr>
        <w:t xml:space="preserve"> samouprave za razdoblje od 2025</w:t>
      </w:r>
      <w:r>
        <w:rPr>
          <w:rFonts w:ascii="Times New Roman" w:hAnsi="Times New Roman" w:cs="Times New Roman"/>
          <w:i/>
          <w:sz w:val="24"/>
          <w:szCs w:val="24"/>
        </w:rPr>
        <w:t>.-202</w:t>
      </w:r>
      <w:r w:rsidR="000317F6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61F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1F1C">
        <w:rPr>
          <w:rFonts w:ascii="Times New Roman" w:hAnsi="Times New Roman" w:cs="Times New Roman"/>
          <w:i/>
          <w:sz w:val="24"/>
          <w:szCs w:val="24"/>
        </w:rPr>
        <w:t>Upravnog odjela za prosvjetu kulturu, šport i tehničku kulturu Z</w:t>
      </w:r>
      <w:r w:rsidR="000317F6">
        <w:rPr>
          <w:rFonts w:ascii="Times New Roman" w:hAnsi="Times New Roman" w:cs="Times New Roman"/>
          <w:i/>
          <w:sz w:val="24"/>
          <w:szCs w:val="24"/>
        </w:rPr>
        <w:t>agrebačke županije od rujna 2024</w:t>
      </w:r>
      <w:r w:rsidRPr="00761F1C">
        <w:rPr>
          <w:rFonts w:ascii="Times New Roman" w:hAnsi="Times New Roman" w:cs="Times New Roman"/>
          <w:i/>
          <w:sz w:val="24"/>
          <w:szCs w:val="24"/>
        </w:rPr>
        <w:t>. godine</w:t>
      </w:r>
    </w:p>
    <w:p w:rsidR="00761F1C" w:rsidRPr="005561E6" w:rsidRDefault="00761F1C" w:rsidP="00761F1C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Godišnji plan i program rada za školsku godinu 202</w:t>
      </w:r>
      <w:r w:rsidR="005311BC">
        <w:rPr>
          <w:rFonts w:ascii="Times New Roman" w:hAnsi="Times New Roman" w:cs="Times New Roman"/>
          <w:i/>
          <w:sz w:val="24"/>
          <w:szCs w:val="24"/>
        </w:rPr>
        <w:t>4</w:t>
      </w:r>
      <w:r w:rsidRPr="005561E6">
        <w:rPr>
          <w:rFonts w:ascii="Times New Roman" w:hAnsi="Times New Roman" w:cs="Times New Roman"/>
          <w:i/>
          <w:sz w:val="24"/>
          <w:szCs w:val="24"/>
        </w:rPr>
        <w:t>./202</w:t>
      </w:r>
      <w:r w:rsidR="005311BC">
        <w:rPr>
          <w:rFonts w:ascii="Times New Roman" w:hAnsi="Times New Roman" w:cs="Times New Roman"/>
          <w:i/>
          <w:sz w:val="24"/>
          <w:szCs w:val="24"/>
        </w:rPr>
        <w:t>5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54361">
        <w:rPr>
          <w:rFonts w:ascii="Times New Roman" w:hAnsi="Times New Roman" w:cs="Times New Roman"/>
          <w:i/>
          <w:sz w:val="24"/>
          <w:szCs w:val="24"/>
        </w:rPr>
        <w:t>i 202</w:t>
      </w:r>
      <w:r w:rsidR="005311BC">
        <w:rPr>
          <w:rFonts w:ascii="Times New Roman" w:hAnsi="Times New Roman" w:cs="Times New Roman"/>
          <w:i/>
          <w:sz w:val="24"/>
          <w:szCs w:val="24"/>
        </w:rPr>
        <w:t>5</w:t>
      </w:r>
      <w:r w:rsidR="00D54361">
        <w:rPr>
          <w:rFonts w:ascii="Times New Roman" w:hAnsi="Times New Roman" w:cs="Times New Roman"/>
          <w:i/>
          <w:sz w:val="24"/>
          <w:szCs w:val="24"/>
        </w:rPr>
        <w:t>./202</w:t>
      </w:r>
      <w:r w:rsidR="005311BC">
        <w:rPr>
          <w:rFonts w:ascii="Times New Roman" w:hAnsi="Times New Roman" w:cs="Times New Roman"/>
          <w:i/>
          <w:sz w:val="24"/>
          <w:szCs w:val="24"/>
        </w:rPr>
        <w:t>6</w:t>
      </w:r>
      <w:r w:rsidR="00D54361">
        <w:rPr>
          <w:rFonts w:ascii="Times New Roman" w:hAnsi="Times New Roman" w:cs="Times New Roman"/>
          <w:i/>
          <w:sz w:val="24"/>
          <w:szCs w:val="24"/>
        </w:rPr>
        <w:t>.</w:t>
      </w:r>
    </w:p>
    <w:p w:rsidR="00761F1C" w:rsidRPr="005561E6" w:rsidRDefault="00761F1C" w:rsidP="00761F1C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Školski kurikulum za 202</w:t>
      </w:r>
      <w:r w:rsidR="005311BC">
        <w:rPr>
          <w:rFonts w:ascii="Times New Roman" w:hAnsi="Times New Roman" w:cs="Times New Roman"/>
          <w:i/>
          <w:sz w:val="24"/>
          <w:szCs w:val="24"/>
        </w:rPr>
        <w:t>4</w:t>
      </w:r>
      <w:r w:rsidRPr="005561E6">
        <w:rPr>
          <w:rFonts w:ascii="Times New Roman" w:hAnsi="Times New Roman" w:cs="Times New Roman"/>
          <w:i/>
          <w:sz w:val="24"/>
          <w:szCs w:val="24"/>
        </w:rPr>
        <w:t>./202</w:t>
      </w:r>
      <w:r w:rsidR="005311BC">
        <w:rPr>
          <w:rFonts w:ascii="Times New Roman" w:hAnsi="Times New Roman" w:cs="Times New Roman"/>
          <w:i/>
          <w:sz w:val="24"/>
          <w:szCs w:val="24"/>
        </w:rPr>
        <w:t>5</w:t>
      </w:r>
      <w:r w:rsidRPr="005561E6">
        <w:rPr>
          <w:rFonts w:ascii="Times New Roman" w:hAnsi="Times New Roman" w:cs="Times New Roman"/>
          <w:i/>
          <w:sz w:val="24"/>
          <w:szCs w:val="24"/>
        </w:rPr>
        <w:t>.</w:t>
      </w:r>
      <w:r w:rsidR="00D54361">
        <w:rPr>
          <w:rFonts w:ascii="Times New Roman" w:hAnsi="Times New Roman" w:cs="Times New Roman"/>
          <w:i/>
          <w:sz w:val="24"/>
          <w:szCs w:val="24"/>
        </w:rPr>
        <w:t xml:space="preserve"> i 202</w:t>
      </w:r>
      <w:r w:rsidR="005311BC">
        <w:rPr>
          <w:rFonts w:ascii="Times New Roman" w:hAnsi="Times New Roman" w:cs="Times New Roman"/>
          <w:i/>
          <w:sz w:val="24"/>
          <w:szCs w:val="24"/>
        </w:rPr>
        <w:t>5</w:t>
      </w:r>
      <w:r w:rsidR="00D54361">
        <w:rPr>
          <w:rFonts w:ascii="Times New Roman" w:hAnsi="Times New Roman" w:cs="Times New Roman"/>
          <w:i/>
          <w:sz w:val="24"/>
          <w:szCs w:val="24"/>
        </w:rPr>
        <w:t>./202</w:t>
      </w:r>
      <w:r w:rsidR="005311BC">
        <w:rPr>
          <w:rFonts w:ascii="Times New Roman" w:hAnsi="Times New Roman" w:cs="Times New Roman"/>
          <w:i/>
          <w:sz w:val="24"/>
          <w:szCs w:val="24"/>
        </w:rPr>
        <w:t>6</w:t>
      </w:r>
      <w:r w:rsidR="00D54361">
        <w:rPr>
          <w:rFonts w:ascii="Times New Roman" w:hAnsi="Times New Roman" w:cs="Times New Roman"/>
          <w:i/>
          <w:sz w:val="24"/>
          <w:szCs w:val="24"/>
        </w:rPr>
        <w:t>.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ECE" w:rsidRDefault="00F673FD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4. Izvori sredstava za financiranje rada škole su: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Opći prihodi i primici, skupina 671, regionalni proračun za materijalne troškove poslovanja te održavanje i obnovu nefinancijske imovine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Pomoći, skupina 636, državni proračun za financiranje rada zaposlenih radnika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Pomoći, skupina 636, Grad Zaprešić za provedbu dodatnih aktivnosti škole prema Planu i programu rada te obnovu nefinancijske imovine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Vlastiti prihodi od iznajmljivanja prostora, skupina 661, za provedbu dodatnih aktivnosti škole prema Planu i programu rada te obnovu nefinancijske imovine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u programu obrazovanja odraslih, skupina 661, za provedbu programa obrazovanja odraslih, te za financiranje materijalnih troškova škole i obnovu nefinancijske imovine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posebnim propisima sastoje se od prihoda od sufinanciranja, tj. uplate roditelja za povećane troškove obrazovanja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– sredstva županijskog školskog sportskog kluba za održavanje sportskih natjecanja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Pomoći temeljem prijenosa EU sredstava za financiranje EU projekata</w:t>
      </w:r>
    </w:p>
    <w:p w:rsidR="00615ECE" w:rsidRDefault="00615ECE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615ECE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5E17" w:rsidRDefault="00945E17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5E17" w:rsidRDefault="00945E17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16DC" w:rsidRDefault="009B16DC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pStyle w:val="Odlomakpopisa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II. </w:t>
      </w:r>
      <w:r w:rsidR="00DA57E2">
        <w:rPr>
          <w:rFonts w:ascii="Times New Roman" w:hAnsi="Times New Roman" w:cs="Times New Roman"/>
          <w:b/>
          <w:sz w:val="24"/>
          <w:szCs w:val="24"/>
          <w:u w:val="single"/>
        </w:rPr>
        <w:t>IZVRŠENJE OPĆEG DIJELA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FINANCIJSKOG PLANA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3E5B23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Izvršenje općeg dijela</w:t>
      </w:r>
      <w:r w:rsidR="00F673FD">
        <w:rPr>
          <w:rFonts w:ascii="Times New Roman" w:hAnsi="Times New Roman" w:cs="Times New Roman"/>
          <w:sz w:val="24"/>
          <w:szCs w:val="24"/>
        </w:rPr>
        <w:t xml:space="preserve"> financijskog plana Srednje škole Ban Jo</w:t>
      </w:r>
      <w:r>
        <w:rPr>
          <w:rFonts w:ascii="Times New Roman" w:hAnsi="Times New Roman" w:cs="Times New Roman"/>
          <w:sz w:val="24"/>
          <w:szCs w:val="24"/>
        </w:rPr>
        <w:t>sip Jelačić za 202</w:t>
      </w:r>
      <w:r w:rsidR="005311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F673FD">
        <w:rPr>
          <w:rFonts w:ascii="Times New Roman" w:hAnsi="Times New Roman" w:cs="Times New Roman"/>
          <w:sz w:val="24"/>
          <w:szCs w:val="24"/>
        </w:rPr>
        <w:t xml:space="preserve"> sastoji se od: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A. SAŽETKA RAČUNA PRIHODA I RASHODA</w:t>
      </w:r>
    </w:p>
    <w:p w:rsidR="00615ECE" w:rsidRDefault="004641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93">
        <w:rPr>
          <w:noProof/>
          <w:lang w:eastAsia="hr-HR"/>
        </w:rPr>
        <w:drawing>
          <wp:inline distT="0" distB="0" distL="0" distR="0">
            <wp:extent cx="6221730" cy="1360332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35" cy="13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SAŽETKA RAČUNA FINANCIRANJA</w:t>
      </w:r>
    </w:p>
    <w:p w:rsidR="00464193" w:rsidRDefault="004641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93">
        <w:rPr>
          <w:noProof/>
          <w:lang w:eastAsia="hr-HR"/>
        </w:rPr>
        <w:drawing>
          <wp:inline distT="0" distB="0" distL="0" distR="0">
            <wp:extent cx="6222189" cy="103822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338" cy="104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PRENESENOG VIŠKA</w:t>
      </w:r>
    </w:p>
    <w:p w:rsidR="00615ECE" w:rsidRDefault="004641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93">
        <w:rPr>
          <w:noProof/>
          <w:lang w:eastAsia="hr-HR"/>
        </w:rPr>
        <w:drawing>
          <wp:inline distT="0" distB="0" distL="0" distR="0">
            <wp:extent cx="6296025" cy="120269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7" cy="121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443" w:rsidRDefault="00C13A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je ostvareno </w:t>
      </w:r>
      <w:r w:rsidR="00464193">
        <w:rPr>
          <w:rFonts w:ascii="Times New Roman" w:hAnsi="Times New Roman" w:cs="Times New Roman"/>
          <w:sz w:val="24"/>
          <w:szCs w:val="24"/>
        </w:rPr>
        <w:t>3.599</w:t>
      </w:r>
      <w:r w:rsidR="00854E8D">
        <w:rPr>
          <w:rFonts w:ascii="Times New Roman" w:hAnsi="Times New Roman" w:cs="Times New Roman"/>
          <w:sz w:val="24"/>
          <w:szCs w:val="24"/>
        </w:rPr>
        <w:t>.</w:t>
      </w:r>
      <w:r w:rsidR="00464193">
        <w:rPr>
          <w:rFonts w:ascii="Times New Roman" w:hAnsi="Times New Roman" w:cs="Times New Roman"/>
          <w:sz w:val="24"/>
          <w:szCs w:val="24"/>
        </w:rPr>
        <w:t>251,38</w:t>
      </w:r>
      <w:r w:rsidR="00D82897">
        <w:rPr>
          <w:rFonts w:ascii="Times New Roman" w:hAnsi="Times New Roman" w:cs="Times New Roman"/>
          <w:sz w:val="24"/>
          <w:szCs w:val="24"/>
        </w:rPr>
        <w:t xml:space="preserve"> EUR prihoda odnosno </w:t>
      </w:r>
      <w:r w:rsidR="00854E8D">
        <w:rPr>
          <w:rFonts w:ascii="Times New Roman" w:hAnsi="Times New Roman" w:cs="Times New Roman"/>
          <w:sz w:val="24"/>
          <w:szCs w:val="24"/>
        </w:rPr>
        <w:t>7,</w:t>
      </w:r>
      <w:r w:rsidR="00464193">
        <w:rPr>
          <w:rFonts w:ascii="Times New Roman" w:hAnsi="Times New Roman" w:cs="Times New Roman"/>
          <w:sz w:val="24"/>
          <w:szCs w:val="24"/>
        </w:rPr>
        <w:t>16</w:t>
      </w:r>
      <w:r w:rsidR="005B1AB5">
        <w:rPr>
          <w:rFonts w:ascii="Times New Roman" w:hAnsi="Times New Roman" w:cs="Times New Roman"/>
          <w:sz w:val="24"/>
          <w:szCs w:val="24"/>
        </w:rPr>
        <w:t xml:space="preserve">% </w:t>
      </w:r>
      <w:r w:rsidR="00464193">
        <w:rPr>
          <w:rFonts w:ascii="Times New Roman" w:hAnsi="Times New Roman" w:cs="Times New Roman"/>
          <w:sz w:val="24"/>
          <w:szCs w:val="24"/>
        </w:rPr>
        <w:t>manje</w:t>
      </w:r>
      <w:r w:rsidR="007354CF">
        <w:rPr>
          <w:rFonts w:ascii="Times New Roman" w:hAnsi="Times New Roman" w:cs="Times New Roman"/>
          <w:sz w:val="24"/>
          <w:szCs w:val="24"/>
        </w:rPr>
        <w:t xml:space="preserve"> od</w:t>
      </w:r>
      <w:r w:rsidR="005B1AB5">
        <w:rPr>
          <w:rFonts w:ascii="Times New Roman" w:hAnsi="Times New Roman" w:cs="Times New Roman"/>
          <w:sz w:val="24"/>
          <w:szCs w:val="24"/>
        </w:rPr>
        <w:t xml:space="preserve"> planiranih prihoda u 202</w:t>
      </w:r>
      <w:r w:rsidR="00464193">
        <w:rPr>
          <w:rFonts w:ascii="Times New Roman" w:hAnsi="Times New Roman" w:cs="Times New Roman"/>
          <w:sz w:val="24"/>
          <w:szCs w:val="24"/>
        </w:rPr>
        <w:t>5</w:t>
      </w:r>
      <w:r w:rsidR="005B1AB5">
        <w:rPr>
          <w:rFonts w:ascii="Times New Roman" w:hAnsi="Times New Roman" w:cs="Times New Roman"/>
          <w:sz w:val="24"/>
          <w:szCs w:val="24"/>
        </w:rPr>
        <w:t xml:space="preserve">. godini. Ukupni rashodi iznose </w:t>
      </w:r>
      <w:r w:rsidR="00695AB8">
        <w:rPr>
          <w:rFonts w:ascii="Times New Roman" w:hAnsi="Times New Roman" w:cs="Times New Roman"/>
          <w:sz w:val="24"/>
          <w:szCs w:val="24"/>
        </w:rPr>
        <w:t xml:space="preserve">3.933.328,61 </w:t>
      </w:r>
      <w:r w:rsidR="00D82897">
        <w:rPr>
          <w:rFonts w:ascii="Times New Roman" w:hAnsi="Times New Roman" w:cs="Times New Roman"/>
          <w:sz w:val="24"/>
          <w:szCs w:val="24"/>
        </w:rPr>
        <w:t xml:space="preserve">EUR što iznosi </w:t>
      </w:r>
      <w:r w:rsidR="00695AB8">
        <w:rPr>
          <w:rFonts w:ascii="Times New Roman" w:hAnsi="Times New Roman" w:cs="Times New Roman"/>
          <w:sz w:val="24"/>
          <w:szCs w:val="24"/>
        </w:rPr>
        <w:t>0,04</w:t>
      </w:r>
      <w:r w:rsidR="007354CF">
        <w:rPr>
          <w:rFonts w:ascii="Times New Roman" w:hAnsi="Times New Roman" w:cs="Times New Roman"/>
          <w:sz w:val="24"/>
          <w:szCs w:val="24"/>
        </w:rPr>
        <w:t>%</w:t>
      </w:r>
      <w:r w:rsidR="00BF2353">
        <w:rPr>
          <w:rFonts w:ascii="Times New Roman" w:hAnsi="Times New Roman" w:cs="Times New Roman"/>
          <w:sz w:val="24"/>
          <w:szCs w:val="24"/>
        </w:rPr>
        <w:t xml:space="preserve"> </w:t>
      </w:r>
      <w:r w:rsidR="00695AB8">
        <w:rPr>
          <w:rFonts w:ascii="Times New Roman" w:hAnsi="Times New Roman" w:cs="Times New Roman"/>
          <w:sz w:val="24"/>
          <w:szCs w:val="24"/>
        </w:rPr>
        <w:t>manje</w:t>
      </w:r>
      <w:r w:rsidR="00BF2353">
        <w:rPr>
          <w:rFonts w:ascii="Times New Roman" w:hAnsi="Times New Roman" w:cs="Times New Roman"/>
          <w:sz w:val="24"/>
          <w:szCs w:val="24"/>
        </w:rPr>
        <w:t xml:space="preserve"> od</w:t>
      </w:r>
      <w:r w:rsidR="005B1AB5">
        <w:rPr>
          <w:rFonts w:ascii="Times New Roman" w:hAnsi="Times New Roman" w:cs="Times New Roman"/>
          <w:sz w:val="24"/>
          <w:szCs w:val="24"/>
        </w:rPr>
        <w:t xml:space="preserve"> ukupno planiranih rashoda u </w:t>
      </w:r>
      <w:r w:rsidR="00695AB8">
        <w:rPr>
          <w:rFonts w:ascii="Times New Roman" w:hAnsi="Times New Roman" w:cs="Times New Roman"/>
          <w:sz w:val="24"/>
          <w:szCs w:val="24"/>
        </w:rPr>
        <w:t>2025</w:t>
      </w:r>
      <w:r w:rsidR="00BF2353">
        <w:rPr>
          <w:rFonts w:ascii="Times New Roman" w:hAnsi="Times New Roman" w:cs="Times New Roman"/>
          <w:sz w:val="24"/>
          <w:szCs w:val="24"/>
        </w:rPr>
        <w:t>.</w:t>
      </w:r>
      <w:r w:rsidR="005B1AB5">
        <w:rPr>
          <w:rFonts w:ascii="Times New Roman" w:hAnsi="Times New Roman" w:cs="Times New Roman"/>
          <w:sz w:val="24"/>
          <w:szCs w:val="24"/>
        </w:rPr>
        <w:t xml:space="preserve"> godini. </w:t>
      </w:r>
      <w:r w:rsidR="006B1443">
        <w:rPr>
          <w:rFonts w:ascii="Times New Roman" w:hAnsi="Times New Roman" w:cs="Times New Roman"/>
          <w:sz w:val="24"/>
          <w:szCs w:val="24"/>
        </w:rPr>
        <w:t xml:space="preserve">Rezultat je </w:t>
      </w:r>
      <w:r w:rsidR="00695AB8">
        <w:rPr>
          <w:rFonts w:ascii="Times New Roman" w:hAnsi="Times New Roman" w:cs="Times New Roman"/>
          <w:sz w:val="24"/>
          <w:szCs w:val="24"/>
        </w:rPr>
        <w:t>manjak</w:t>
      </w:r>
      <w:r w:rsidR="005B1AB5">
        <w:rPr>
          <w:rFonts w:ascii="Times New Roman" w:hAnsi="Times New Roman" w:cs="Times New Roman"/>
          <w:sz w:val="24"/>
          <w:szCs w:val="24"/>
        </w:rPr>
        <w:t xml:space="preserve"> u iznosu </w:t>
      </w:r>
      <w:r w:rsidR="00695AB8">
        <w:rPr>
          <w:rFonts w:ascii="Times New Roman" w:hAnsi="Times New Roman" w:cs="Times New Roman"/>
          <w:sz w:val="24"/>
          <w:szCs w:val="24"/>
        </w:rPr>
        <w:t>334.077,23</w:t>
      </w:r>
      <w:r w:rsidR="005B1AB5">
        <w:rPr>
          <w:rFonts w:ascii="Times New Roman" w:hAnsi="Times New Roman" w:cs="Times New Roman"/>
          <w:sz w:val="24"/>
          <w:szCs w:val="24"/>
        </w:rPr>
        <w:t xml:space="preserve"> EUR</w:t>
      </w:r>
      <w:r w:rsidR="006B1443">
        <w:rPr>
          <w:rFonts w:ascii="Times New Roman" w:hAnsi="Times New Roman" w:cs="Times New Roman"/>
          <w:sz w:val="24"/>
          <w:szCs w:val="24"/>
        </w:rPr>
        <w:t>.</w:t>
      </w:r>
    </w:p>
    <w:p w:rsidR="00615ECE" w:rsidRDefault="005B1A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151" w:rsidRDefault="00D4215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718" w:rsidRDefault="006238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Stanje novčanih sredstava:</w:t>
      </w:r>
    </w:p>
    <w:p w:rsidR="00623841" w:rsidRDefault="003471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2384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3841">
        <w:rPr>
          <w:rFonts w:ascii="Times New Roman" w:hAnsi="Times New Roman" w:cs="Times New Roman"/>
          <w:sz w:val="24"/>
          <w:szCs w:val="24"/>
        </w:rPr>
        <w:t>1.202</w:t>
      </w:r>
      <w:r w:rsidR="00B87ED4">
        <w:rPr>
          <w:rFonts w:ascii="Times New Roman" w:hAnsi="Times New Roman" w:cs="Times New Roman"/>
          <w:sz w:val="24"/>
          <w:szCs w:val="24"/>
        </w:rPr>
        <w:t>5</w:t>
      </w:r>
      <w:r w:rsidR="006238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23841">
        <w:rPr>
          <w:rFonts w:ascii="Times New Roman" w:hAnsi="Times New Roman" w:cs="Times New Roman"/>
          <w:sz w:val="24"/>
          <w:szCs w:val="24"/>
        </w:rPr>
        <w:t xml:space="preserve"> </w:t>
      </w:r>
      <w:r w:rsidR="00B87ED4">
        <w:rPr>
          <w:rFonts w:ascii="Times New Roman" w:hAnsi="Times New Roman" w:cs="Times New Roman"/>
          <w:sz w:val="24"/>
          <w:szCs w:val="24"/>
        </w:rPr>
        <w:t>135.616,70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34714F" w:rsidRPr="00623841" w:rsidRDefault="00BF2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471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4714F">
        <w:rPr>
          <w:rFonts w:ascii="Times New Roman" w:hAnsi="Times New Roman" w:cs="Times New Roman"/>
          <w:sz w:val="24"/>
          <w:szCs w:val="24"/>
        </w:rPr>
        <w:t>.202</w:t>
      </w:r>
      <w:r w:rsidR="00B87ED4">
        <w:rPr>
          <w:rFonts w:ascii="Times New Roman" w:hAnsi="Times New Roman" w:cs="Times New Roman"/>
          <w:sz w:val="24"/>
          <w:szCs w:val="24"/>
        </w:rPr>
        <w:t>5</w:t>
      </w:r>
      <w:r w:rsidR="0034714F">
        <w:rPr>
          <w:rFonts w:ascii="Times New Roman" w:hAnsi="Times New Roman" w:cs="Times New Roman"/>
          <w:sz w:val="24"/>
          <w:szCs w:val="24"/>
        </w:rPr>
        <w:t xml:space="preserve">. – </w:t>
      </w:r>
      <w:r w:rsidR="00B87ED4">
        <w:rPr>
          <w:rFonts w:ascii="Times New Roman" w:hAnsi="Times New Roman" w:cs="Times New Roman"/>
          <w:sz w:val="24"/>
          <w:szCs w:val="24"/>
        </w:rPr>
        <w:t>81.329,23</w:t>
      </w:r>
      <w:r w:rsidR="0034714F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05718" w:rsidRDefault="007057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RAČUN PRIHODA I RASHODA</w:t>
      </w:r>
    </w:p>
    <w:p w:rsidR="00615ECE" w:rsidRDefault="00F673FD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POSLOVANJA</w:t>
      </w:r>
      <w:r w:rsidR="00D144A8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BF2353">
        <w:rPr>
          <w:rFonts w:ascii="Times New Roman" w:hAnsi="Times New Roman" w:cs="Times New Roman"/>
          <w:b/>
          <w:sz w:val="24"/>
          <w:szCs w:val="24"/>
        </w:rPr>
        <w:t>realizacija 31</w:t>
      </w:r>
      <w:r w:rsidR="00476C94">
        <w:rPr>
          <w:rFonts w:ascii="Times New Roman" w:hAnsi="Times New Roman" w:cs="Times New Roman"/>
          <w:b/>
          <w:sz w:val="24"/>
          <w:szCs w:val="24"/>
        </w:rPr>
        <w:t>.</w:t>
      </w:r>
      <w:r w:rsidR="00BF2353">
        <w:rPr>
          <w:rFonts w:ascii="Times New Roman" w:hAnsi="Times New Roman" w:cs="Times New Roman"/>
          <w:b/>
          <w:sz w:val="24"/>
          <w:szCs w:val="24"/>
        </w:rPr>
        <w:t>12</w:t>
      </w:r>
      <w:r w:rsidR="00C03082">
        <w:rPr>
          <w:rFonts w:ascii="Times New Roman" w:hAnsi="Times New Roman" w:cs="Times New Roman"/>
          <w:b/>
          <w:sz w:val="24"/>
          <w:szCs w:val="24"/>
        </w:rPr>
        <w:t>.202</w:t>
      </w:r>
      <w:r w:rsidR="0069121B">
        <w:rPr>
          <w:rFonts w:ascii="Times New Roman" w:hAnsi="Times New Roman" w:cs="Times New Roman"/>
          <w:b/>
          <w:sz w:val="24"/>
          <w:szCs w:val="24"/>
        </w:rPr>
        <w:t>5</w:t>
      </w:r>
      <w:r w:rsidR="00476C94">
        <w:rPr>
          <w:rFonts w:ascii="Times New Roman" w:hAnsi="Times New Roman" w:cs="Times New Roman"/>
          <w:b/>
          <w:sz w:val="24"/>
          <w:szCs w:val="24"/>
        </w:rPr>
        <w:t>.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Srednje škole Ban Josip Jelačić sastoje se od sljedećih izvora:</w:t>
      </w:r>
    </w:p>
    <w:p w:rsidR="00476C94" w:rsidRDefault="00F673FD" w:rsidP="00E25474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1.1.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E1495">
        <w:rPr>
          <w:rFonts w:ascii="Times New Roman" w:hAnsi="Times New Roman" w:cs="Times New Roman"/>
          <w:sz w:val="24"/>
          <w:szCs w:val="24"/>
        </w:rPr>
        <w:t xml:space="preserve"> </w:t>
      </w:r>
      <w:r w:rsidR="00E25474" w:rsidRPr="00E25474">
        <w:rPr>
          <w:rFonts w:ascii="Times New Roman" w:hAnsi="Times New Roman" w:cs="Times New Roman"/>
          <w:sz w:val="24"/>
          <w:szCs w:val="24"/>
        </w:rPr>
        <w:t>obuhvaćaju prihode od nadležnog proračuna za financiranje pojačanog standarda u srednjem školstvu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B1AB5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E25474">
        <w:rPr>
          <w:rFonts w:ascii="Times New Roman" w:hAnsi="Times New Roman" w:cs="Times New Roman"/>
          <w:sz w:val="24"/>
          <w:szCs w:val="24"/>
        </w:rPr>
        <w:t>249.821,72</w:t>
      </w:r>
      <w:r w:rsidR="005B1AB5">
        <w:rPr>
          <w:rFonts w:ascii="Times New Roman" w:hAnsi="Times New Roman" w:cs="Times New Roman"/>
          <w:sz w:val="24"/>
          <w:szCs w:val="24"/>
        </w:rPr>
        <w:t xml:space="preserve"> EUR</w:t>
      </w:r>
      <w:r w:rsidR="00E25474">
        <w:rPr>
          <w:rFonts w:ascii="Times New Roman" w:hAnsi="Times New Roman" w:cs="Times New Roman"/>
          <w:sz w:val="24"/>
          <w:szCs w:val="24"/>
        </w:rPr>
        <w:t>, smanjenje</w:t>
      </w:r>
      <w:r w:rsidR="001935A1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63355D">
        <w:rPr>
          <w:rFonts w:ascii="Times New Roman" w:hAnsi="Times New Roman" w:cs="Times New Roman"/>
          <w:sz w:val="24"/>
          <w:szCs w:val="24"/>
        </w:rPr>
        <w:t xml:space="preserve"> prošl</w:t>
      </w:r>
      <w:r w:rsidR="001935A1">
        <w:rPr>
          <w:rFonts w:ascii="Times New Roman" w:hAnsi="Times New Roman" w:cs="Times New Roman"/>
          <w:sz w:val="24"/>
          <w:szCs w:val="24"/>
        </w:rPr>
        <w:t>u</w:t>
      </w:r>
      <w:r w:rsidR="0063355D">
        <w:rPr>
          <w:rFonts w:ascii="Times New Roman" w:hAnsi="Times New Roman" w:cs="Times New Roman"/>
          <w:sz w:val="24"/>
          <w:szCs w:val="24"/>
        </w:rPr>
        <w:t xml:space="preserve"> go</w:t>
      </w:r>
      <w:r w:rsidR="001935A1">
        <w:rPr>
          <w:rFonts w:ascii="Times New Roman" w:hAnsi="Times New Roman" w:cs="Times New Roman"/>
          <w:sz w:val="24"/>
          <w:szCs w:val="24"/>
        </w:rPr>
        <w:t>dinu</w:t>
      </w:r>
      <w:r w:rsidR="00D82897">
        <w:rPr>
          <w:rFonts w:ascii="Times New Roman" w:hAnsi="Times New Roman" w:cs="Times New Roman"/>
          <w:sz w:val="24"/>
          <w:szCs w:val="24"/>
        </w:rPr>
        <w:t xml:space="preserve"> za </w:t>
      </w:r>
      <w:r w:rsidR="00E25474">
        <w:rPr>
          <w:rFonts w:ascii="Times New Roman" w:hAnsi="Times New Roman" w:cs="Times New Roman"/>
          <w:sz w:val="24"/>
          <w:szCs w:val="24"/>
        </w:rPr>
        <w:t>18,42</w:t>
      </w:r>
      <w:r w:rsidR="00D82897">
        <w:rPr>
          <w:rFonts w:ascii="Times New Roman" w:hAnsi="Times New Roman" w:cs="Times New Roman"/>
          <w:sz w:val="24"/>
          <w:szCs w:val="24"/>
        </w:rPr>
        <w:t>%.</w:t>
      </w:r>
    </w:p>
    <w:p w:rsidR="00615ECE" w:rsidRPr="0063355D" w:rsidRDefault="00F673FD" w:rsidP="0063355D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3.4. Vlastiti prihodi</w:t>
      </w:r>
      <w:r>
        <w:rPr>
          <w:rFonts w:ascii="Times New Roman" w:hAnsi="Times New Roman" w:cs="Times New Roman"/>
          <w:sz w:val="24"/>
          <w:szCs w:val="24"/>
        </w:rPr>
        <w:t xml:space="preserve"> – obuhvaćaju prihode od najma prostora i izvođenja nastave u programu obrazovanja odraslih; </w:t>
      </w:r>
      <w:r w:rsidR="0063355D">
        <w:rPr>
          <w:rFonts w:ascii="Times New Roman" w:hAnsi="Times New Roman" w:cs="Times New Roman"/>
          <w:sz w:val="24"/>
          <w:szCs w:val="24"/>
        </w:rPr>
        <w:t>realizacija</w:t>
      </w:r>
      <w:r w:rsidR="00D82897">
        <w:rPr>
          <w:rFonts w:ascii="Times New Roman" w:hAnsi="Times New Roman" w:cs="Times New Roman"/>
          <w:sz w:val="24"/>
          <w:szCs w:val="24"/>
        </w:rPr>
        <w:t xml:space="preserve"> </w:t>
      </w:r>
      <w:r w:rsidR="00AE6DE7">
        <w:rPr>
          <w:rFonts w:ascii="Times New Roman" w:hAnsi="Times New Roman" w:cs="Times New Roman"/>
          <w:sz w:val="24"/>
          <w:szCs w:val="24"/>
        </w:rPr>
        <w:t>118.335,58</w:t>
      </w:r>
      <w:r w:rsidR="00D82897">
        <w:rPr>
          <w:rFonts w:ascii="Times New Roman" w:hAnsi="Times New Roman" w:cs="Times New Roman"/>
          <w:sz w:val="24"/>
          <w:szCs w:val="24"/>
        </w:rPr>
        <w:t xml:space="preserve"> EUR, </w:t>
      </w:r>
      <w:r w:rsidR="0063355D">
        <w:rPr>
          <w:rFonts w:ascii="Times New Roman" w:hAnsi="Times New Roman" w:cs="Times New Roman"/>
          <w:sz w:val="24"/>
          <w:szCs w:val="24"/>
        </w:rPr>
        <w:t xml:space="preserve">povećanje u odnosu na </w:t>
      </w:r>
      <w:r w:rsidR="001935A1">
        <w:rPr>
          <w:rFonts w:ascii="Times New Roman" w:hAnsi="Times New Roman" w:cs="Times New Roman"/>
          <w:sz w:val="24"/>
          <w:szCs w:val="24"/>
        </w:rPr>
        <w:t>prošlu godinu</w:t>
      </w:r>
      <w:r w:rsidR="00D82897">
        <w:rPr>
          <w:rFonts w:ascii="Times New Roman" w:hAnsi="Times New Roman" w:cs="Times New Roman"/>
          <w:sz w:val="24"/>
          <w:szCs w:val="24"/>
        </w:rPr>
        <w:t xml:space="preserve"> za </w:t>
      </w:r>
      <w:r w:rsidR="00E25474">
        <w:rPr>
          <w:rFonts w:ascii="Times New Roman" w:hAnsi="Times New Roman" w:cs="Times New Roman"/>
          <w:sz w:val="24"/>
          <w:szCs w:val="24"/>
        </w:rPr>
        <w:t>19</w:t>
      </w:r>
      <w:r w:rsidR="00C03082">
        <w:rPr>
          <w:rFonts w:ascii="Times New Roman" w:hAnsi="Times New Roman" w:cs="Times New Roman"/>
          <w:sz w:val="24"/>
          <w:szCs w:val="24"/>
        </w:rPr>
        <w:t>,</w:t>
      </w:r>
      <w:r w:rsidR="00E25474">
        <w:rPr>
          <w:rFonts w:ascii="Times New Roman" w:hAnsi="Times New Roman" w:cs="Times New Roman"/>
          <w:sz w:val="24"/>
          <w:szCs w:val="24"/>
        </w:rPr>
        <w:t>03</w:t>
      </w:r>
      <w:r w:rsidR="00D82897">
        <w:rPr>
          <w:rFonts w:ascii="Times New Roman" w:hAnsi="Times New Roman" w:cs="Times New Roman"/>
          <w:sz w:val="24"/>
          <w:szCs w:val="24"/>
        </w:rPr>
        <w:t>%.</w:t>
      </w:r>
    </w:p>
    <w:p w:rsidR="00615ECE" w:rsidRPr="0063355D" w:rsidRDefault="00F673FD" w:rsidP="0063355D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4.M. Ostali prihodi za posebne namjene </w:t>
      </w:r>
      <w:r>
        <w:rPr>
          <w:rFonts w:ascii="Times New Roman" w:hAnsi="Times New Roman" w:cs="Times New Roman"/>
          <w:sz w:val="24"/>
          <w:szCs w:val="24"/>
        </w:rPr>
        <w:t xml:space="preserve">– obuhvaćaju prihode od naknada za povećane troškove obrazovanja; </w:t>
      </w:r>
      <w:r w:rsidR="0063355D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AE6DE7">
        <w:rPr>
          <w:rFonts w:ascii="Times New Roman" w:hAnsi="Times New Roman" w:cs="Times New Roman"/>
          <w:sz w:val="24"/>
          <w:szCs w:val="24"/>
        </w:rPr>
        <w:t>21</w:t>
      </w:r>
      <w:r w:rsidR="00C03082">
        <w:rPr>
          <w:rFonts w:ascii="Times New Roman" w:hAnsi="Times New Roman" w:cs="Times New Roman"/>
          <w:sz w:val="24"/>
          <w:szCs w:val="24"/>
        </w:rPr>
        <w:t>.</w:t>
      </w:r>
      <w:r w:rsidR="00AE6DE7">
        <w:rPr>
          <w:rFonts w:ascii="Times New Roman" w:hAnsi="Times New Roman" w:cs="Times New Roman"/>
          <w:sz w:val="24"/>
          <w:szCs w:val="24"/>
        </w:rPr>
        <w:t>050</w:t>
      </w:r>
      <w:r w:rsidR="00C03082">
        <w:rPr>
          <w:rFonts w:ascii="Times New Roman" w:hAnsi="Times New Roman" w:cs="Times New Roman"/>
          <w:sz w:val="24"/>
          <w:szCs w:val="24"/>
        </w:rPr>
        <w:t>,00</w:t>
      </w:r>
      <w:r w:rsidR="00D82897">
        <w:rPr>
          <w:rFonts w:ascii="Times New Roman" w:hAnsi="Times New Roman" w:cs="Times New Roman"/>
          <w:sz w:val="24"/>
          <w:szCs w:val="24"/>
        </w:rPr>
        <w:t xml:space="preserve"> EUR, </w:t>
      </w:r>
      <w:r w:rsidR="001935A1">
        <w:rPr>
          <w:rFonts w:ascii="Times New Roman" w:hAnsi="Times New Roman" w:cs="Times New Roman"/>
          <w:sz w:val="24"/>
          <w:szCs w:val="24"/>
        </w:rPr>
        <w:t>povećanje</w:t>
      </w:r>
      <w:r w:rsidR="0063355D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C03082">
        <w:rPr>
          <w:rFonts w:ascii="Times New Roman" w:hAnsi="Times New Roman" w:cs="Times New Roman"/>
          <w:sz w:val="24"/>
          <w:szCs w:val="24"/>
        </w:rPr>
        <w:t xml:space="preserve">prošlu godinu za </w:t>
      </w:r>
      <w:r w:rsidR="00AE6DE7">
        <w:rPr>
          <w:rFonts w:ascii="Times New Roman" w:hAnsi="Times New Roman" w:cs="Times New Roman"/>
          <w:sz w:val="24"/>
          <w:szCs w:val="24"/>
        </w:rPr>
        <w:t>1,25</w:t>
      </w:r>
      <w:r w:rsidR="00D82897">
        <w:rPr>
          <w:rFonts w:ascii="Times New Roman" w:hAnsi="Times New Roman" w:cs="Times New Roman"/>
          <w:sz w:val="24"/>
          <w:szCs w:val="24"/>
        </w:rPr>
        <w:t>%.</w:t>
      </w:r>
    </w:p>
    <w:p w:rsidR="00615ECE" w:rsidRPr="0068605B" w:rsidRDefault="00F673FD" w:rsidP="0068605B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5.L. Pomoći </w:t>
      </w:r>
      <w:r>
        <w:rPr>
          <w:rFonts w:ascii="Times New Roman" w:hAnsi="Times New Roman" w:cs="Times New Roman"/>
          <w:sz w:val="24"/>
          <w:szCs w:val="24"/>
        </w:rPr>
        <w:t xml:space="preserve">– obuhvaćaju prihode resornog ministarstva za financiranje rada zaposlenih, financiranje određenih projekata i aktivnosti. Uključuju i pomoći grada Zaprešića za nabavu nefinancijske imovine, tekuće i investicijsko održavanje te financiranje projekata i aktivnosti. </w:t>
      </w:r>
      <w:r w:rsidR="0068605B">
        <w:rPr>
          <w:rFonts w:ascii="Times New Roman" w:hAnsi="Times New Roman" w:cs="Times New Roman"/>
          <w:sz w:val="24"/>
          <w:szCs w:val="24"/>
        </w:rPr>
        <w:t>Realizacija</w:t>
      </w:r>
      <w:r w:rsidR="00C03082">
        <w:rPr>
          <w:rFonts w:ascii="Times New Roman" w:hAnsi="Times New Roman" w:cs="Times New Roman"/>
          <w:sz w:val="24"/>
          <w:szCs w:val="24"/>
        </w:rPr>
        <w:t xml:space="preserve"> </w:t>
      </w:r>
      <w:r w:rsidR="005412E7">
        <w:rPr>
          <w:rFonts w:ascii="Times New Roman" w:hAnsi="Times New Roman" w:cs="Times New Roman"/>
          <w:sz w:val="24"/>
          <w:szCs w:val="24"/>
        </w:rPr>
        <w:t>2.877.435,38</w:t>
      </w:r>
      <w:r w:rsidR="00D82897">
        <w:rPr>
          <w:rFonts w:ascii="Times New Roman" w:hAnsi="Times New Roman" w:cs="Times New Roman"/>
          <w:sz w:val="24"/>
          <w:szCs w:val="24"/>
        </w:rPr>
        <w:t xml:space="preserve"> EUR</w:t>
      </w:r>
      <w:r w:rsidR="0068605B">
        <w:rPr>
          <w:rFonts w:ascii="Times New Roman" w:hAnsi="Times New Roman" w:cs="Times New Roman"/>
          <w:sz w:val="24"/>
          <w:szCs w:val="24"/>
        </w:rPr>
        <w:t>,</w:t>
      </w:r>
      <w:r w:rsidR="001935A1">
        <w:rPr>
          <w:rFonts w:ascii="Times New Roman" w:hAnsi="Times New Roman" w:cs="Times New Roman"/>
          <w:sz w:val="24"/>
          <w:szCs w:val="24"/>
        </w:rPr>
        <w:t xml:space="preserve"> </w:t>
      </w:r>
      <w:r w:rsidR="0068605B">
        <w:rPr>
          <w:rFonts w:ascii="Times New Roman" w:hAnsi="Times New Roman" w:cs="Times New Roman"/>
          <w:sz w:val="24"/>
          <w:szCs w:val="24"/>
        </w:rPr>
        <w:t>p</w:t>
      </w:r>
      <w:r w:rsidR="001935A1">
        <w:rPr>
          <w:rFonts w:ascii="Times New Roman" w:hAnsi="Times New Roman" w:cs="Times New Roman"/>
          <w:sz w:val="24"/>
          <w:szCs w:val="24"/>
        </w:rPr>
        <w:t xml:space="preserve">ovećanje u </w:t>
      </w:r>
      <w:r w:rsidR="005412E7">
        <w:rPr>
          <w:rFonts w:ascii="Times New Roman" w:hAnsi="Times New Roman" w:cs="Times New Roman"/>
          <w:sz w:val="24"/>
          <w:szCs w:val="24"/>
        </w:rPr>
        <w:t>odnosu na prošlu godinu za 8</w:t>
      </w:r>
      <w:r w:rsidR="00C03082">
        <w:rPr>
          <w:rFonts w:ascii="Times New Roman" w:hAnsi="Times New Roman" w:cs="Times New Roman"/>
          <w:sz w:val="24"/>
          <w:szCs w:val="24"/>
        </w:rPr>
        <w:t>,</w:t>
      </w:r>
      <w:r w:rsidR="005412E7">
        <w:rPr>
          <w:rFonts w:ascii="Times New Roman" w:hAnsi="Times New Roman" w:cs="Times New Roman"/>
          <w:sz w:val="24"/>
          <w:szCs w:val="24"/>
        </w:rPr>
        <w:t>71</w:t>
      </w:r>
      <w:r w:rsidR="00D82897">
        <w:rPr>
          <w:rFonts w:ascii="Times New Roman" w:hAnsi="Times New Roman" w:cs="Times New Roman"/>
          <w:sz w:val="24"/>
          <w:szCs w:val="24"/>
        </w:rPr>
        <w:t>%.</w:t>
      </w:r>
    </w:p>
    <w:p w:rsidR="00615ECE" w:rsidRPr="00F86F0C" w:rsidRDefault="00F673FD" w:rsidP="0068605B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5.S. Pomoći</w:t>
      </w:r>
      <w:r>
        <w:rPr>
          <w:rFonts w:ascii="Times New Roman" w:hAnsi="Times New Roman" w:cs="Times New Roman"/>
          <w:sz w:val="24"/>
          <w:szCs w:val="24"/>
        </w:rPr>
        <w:t xml:space="preserve"> – obuhvaćaju prihode od pomoći temeljem prijenosa EU sredstava za financiranje EU projekata; </w:t>
      </w:r>
      <w:r w:rsidR="0068605B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F86F0C">
        <w:rPr>
          <w:rFonts w:ascii="Times New Roman" w:hAnsi="Times New Roman" w:cs="Times New Roman"/>
          <w:sz w:val="24"/>
          <w:szCs w:val="24"/>
        </w:rPr>
        <w:t>21.512,36</w:t>
      </w:r>
      <w:r w:rsidR="00D82897">
        <w:rPr>
          <w:rFonts w:ascii="Times New Roman" w:hAnsi="Times New Roman" w:cs="Times New Roman"/>
          <w:sz w:val="24"/>
          <w:szCs w:val="24"/>
        </w:rPr>
        <w:t xml:space="preserve"> EUR</w:t>
      </w:r>
      <w:r w:rsidR="0068605B">
        <w:rPr>
          <w:rFonts w:ascii="Times New Roman" w:hAnsi="Times New Roman" w:cs="Times New Roman"/>
          <w:sz w:val="24"/>
          <w:szCs w:val="24"/>
        </w:rPr>
        <w:t>,</w:t>
      </w:r>
      <w:r w:rsidR="00D82897">
        <w:rPr>
          <w:rFonts w:ascii="Times New Roman" w:hAnsi="Times New Roman" w:cs="Times New Roman"/>
          <w:sz w:val="24"/>
          <w:szCs w:val="24"/>
        </w:rPr>
        <w:t xml:space="preserve"> </w:t>
      </w:r>
      <w:r w:rsidR="00F86F0C">
        <w:rPr>
          <w:rFonts w:ascii="Times New Roman" w:hAnsi="Times New Roman" w:cs="Times New Roman"/>
          <w:sz w:val="24"/>
          <w:szCs w:val="24"/>
        </w:rPr>
        <w:t>smanjenje</w:t>
      </w:r>
      <w:r w:rsidR="0068605B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1935A1">
        <w:rPr>
          <w:rFonts w:ascii="Times New Roman" w:hAnsi="Times New Roman" w:cs="Times New Roman"/>
          <w:sz w:val="24"/>
          <w:szCs w:val="24"/>
        </w:rPr>
        <w:t>prošlu godinu</w:t>
      </w:r>
      <w:r w:rsidR="00D82897">
        <w:rPr>
          <w:rFonts w:ascii="Times New Roman" w:hAnsi="Times New Roman" w:cs="Times New Roman"/>
          <w:sz w:val="24"/>
          <w:szCs w:val="24"/>
        </w:rPr>
        <w:t xml:space="preserve"> za </w:t>
      </w:r>
      <w:r w:rsidR="00F86F0C">
        <w:rPr>
          <w:rFonts w:ascii="Times New Roman" w:hAnsi="Times New Roman" w:cs="Times New Roman"/>
          <w:sz w:val="24"/>
          <w:szCs w:val="24"/>
        </w:rPr>
        <w:t>83,64% zbog novog načina knjigovodstvenog evidentiranja EU projekata.</w:t>
      </w:r>
    </w:p>
    <w:p w:rsidR="00F86F0C" w:rsidRPr="00F86F0C" w:rsidRDefault="00F86F0C" w:rsidP="00F86F0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F0C">
        <w:rPr>
          <w:rFonts w:ascii="Times New Roman" w:hAnsi="Times New Roman" w:cs="Times New Roman"/>
          <w:b/>
          <w:i/>
          <w:sz w:val="24"/>
          <w:szCs w:val="24"/>
        </w:rPr>
        <w:t>5.P. MZOM - Europski socijalni fond plus</w:t>
      </w:r>
      <w:r>
        <w:rPr>
          <w:rFonts w:ascii="Times New Roman" w:hAnsi="Times New Roman" w:cs="Times New Roman"/>
          <w:sz w:val="24"/>
          <w:szCs w:val="24"/>
        </w:rPr>
        <w:t xml:space="preserve"> – obuhvaća prihode za financiranje plaća pomoćnika u nastavi; realizacija 89.154,69 EUR.</w:t>
      </w:r>
    </w:p>
    <w:p w:rsidR="00615ECE" w:rsidRDefault="00F673FD" w:rsidP="0068605B">
      <w:pPr>
        <w:numPr>
          <w:ilvl w:val="0"/>
          <w:numId w:val="4"/>
        </w:numPr>
        <w:spacing w:line="276" w:lineRule="auto"/>
        <w:jc w:val="both"/>
      </w:pPr>
      <w:r w:rsidRPr="0068605B">
        <w:rPr>
          <w:rFonts w:ascii="Times New Roman" w:hAnsi="Times New Roman" w:cs="Times New Roman"/>
          <w:b/>
          <w:i/>
          <w:sz w:val="24"/>
          <w:szCs w:val="24"/>
        </w:rPr>
        <w:t>6.4. Donacije</w:t>
      </w:r>
      <w:r w:rsidRPr="0068605B">
        <w:rPr>
          <w:rFonts w:ascii="Times New Roman" w:hAnsi="Times New Roman" w:cs="Times New Roman"/>
          <w:sz w:val="24"/>
          <w:szCs w:val="24"/>
        </w:rPr>
        <w:t xml:space="preserve"> – obuhvaćaju prihode od županijskog školskog sportskog saveza za financiranje sportskih natj</w:t>
      </w:r>
      <w:r w:rsidR="00D82897">
        <w:rPr>
          <w:rFonts w:ascii="Times New Roman" w:hAnsi="Times New Roman" w:cs="Times New Roman"/>
          <w:sz w:val="24"/>
          <w:szCs w:val="24"/>
        </w:rPr>
        <w:t>ecanja i nabavu sportske opreme te donacije za financiranje troškova učeničke zadruge Ban,</w:t>
      </w:r>
      <w:r w:rsidRPr="0068605B">
        <w:rPr>
          <w:rFonts w:ascii="Times New Roman" w:hAnsi="Times New Roman" w:cs="Times New Roman"/>
          <w:sz w:val="24"/>
          <w:szCs w:val="24"/>
        </w:rPr>
        <w:t xml:space="preserve"> </w:t>
      </w:r>
      <w:r w:rsidR="0068605B">
        <w:rPr>
          <w:rFonts w:ascii="Times New Roman" w:hAnsi="Times New Roman" w:cs="Times New Roman"/>
          <w:sz w:val="24"/>
          <w:szCs w:val="24"/>
        </w:rPr>
        <w:t>realizacija</w:t>
      </w:r>
      <w:r w:rsidR="00D82897">
        <w:rPr>
          <w:rFonts w:ascii="Times New Roman" w:hAnsi="Times New Roman" w:cs="Times New Roman"/>
          <w:sz w:val="24"/>
          <w:szCs w:val="24"/>
        </w:rPr>
        <w:t xml:space="preserve"> </w:t>
      </w:r>
      <w:r w:rsidR="00FF08D5">
        <w:rPr>
          <w:rFonts w:ascii="Times New Roman" w:hAnsi="Times New Roman" w:cs="Times New Roman"/>
          <w:sz w:val="24"/>
          <w:szCs w:val="24"/>
        </w:rPr>
        <w:t>40.507,65</w:t>
      </w:r>
      <w:r w:rsidR="00D82897">
        <w:rPr>
          <w:rFonts w:ascii="Times New Roman" w:hAnsi="Times New Roman" w:cs="Times New Roman"/>
          <w:sz w:val="24"/>
          <w:szCs w:val="24"/>
        </w:rPr>
        <w:t xml:space="preserve"> EUR</w:t>
      </w:r>
      <w:r w:rsidR="0068605B">
        <w:rPr>
          <w:rFonts w:ascii="Times New Roman" w:hAnsi="Times New Roman" w:cs="Times New Roman"/>
          <w:sz w:val="24"/>
          <w:szCs w:val="24"/>
        </w:rPr>
        <w:t>,</w:t>
      </w:r>
      <w:r w:rsidR="00D82897">
        <w:rPr>
          <w:rFonts w:ascii="Times New Roman" w:hAnsi="Times New Roman" w:cs="Times New Roman"/>
          <w:sz w:val="24"/>
          <w:szCs w:val="24"/>
        </w:rPr>
        <w:t xml:space="preserve"> </w:t>
      </w:r>
      <w:r w:rsidR="00CB6C9E">
        <w:rPr>
          <w:rFonts w:ascii="Times New Roman" w:hAnsi="Times New Roman" w:cs="Times New Roman"/>
          <w:sz w:val="24"/>
          <w:szCs w:val="24"/>
        </w:rPr>
        <w:t>povećanje</w:t>
      </w:r>
      <w:r w:rsidR="003C7A9F">
        <w:rPr>
          <w:rFonts w:ascii="Times New Roman" w:hAnsi="Times New Roman" w:cs="Times New Roman"/>
          <w:sz w:val="24"/>
          <w:szCs w:val="24"/>
        </w:rPr>
        <w:t xml:space="preserve"> u odnosu na prošlu</w:t>
      </w:r>
      <w:r w:rsidR="0068605B">
        <w:rPr>
          <w:rFonts w:ascii="Times New Roman" w:hAnsi="Times New Roman" w:cs="Times New Roman"/>
          <w:sz w:val="24"/>
          <w:szCs w:val="24"/>
        </w:rPr>
        <w:t xml:space="preserve"> godin</w:t>
      </w:r>
      <w:r w:rsidR="003C7A9F">
        <w:rPr>
          <w:rFonts w:ascii="Times New Roman" w:hAnsi="Times New Roman" w:cs="Times New Roman"/>
          <w:sz w:val="24"/>
          <w:szCs w:val="24"/>
        </w:rPr>
        <w:t>u</w:t>
      </w:r>
      <w:r w:rsidR="00D82897">
        <w:rPr>
          <w:rFonts w:ascii="Times New Roman" w:hAnsi="Times New Roman" w:cs="Times New Roman"/>
          <w:sz w:val="24"/>
          <w:szCs w:val="24"/>
        </w:rPr>
        <w:t xml:space="preserve"> za </w:t>
      </w:r>
      <w:r w:rsidR="00FF08D5">
        <w:rPr>
          <w:rFonts w:ascii="Times New Roman" w:hAnsi="Times New Roman" w:cs="Times New Roman"/>
          <w:sz w:val="24"/>
          <w:szCs w:val="24"/>
        </w:rPr>
        <w:t xml:space="preserve">805,90% zbog prikupljenih donacija za odlazak školskog sportskog društva na svjetsko prvenstvo u </w:t>
      </w:r>
      <w:proofErr w:type="spellStart"/>
      <w:r w:rsidR="00FF08D5">
        <w:rPr>
          <w:rFonts w:ascii="Times New Roman" w:hAnsi="Times New Roman" w:cs="Times New Roman"/>
          <w:sz w:val="24"/>
          <w:szCs w:val="24"/>
        </w:rPr>
        <w:t>fustsalu</w:t>
      </w:r>
      <w:proofErr w:type="spellEnd"/>
      <w:r w:rsidR="00FF08D5">
        <w:rPr>
          <w:rFonts w:ascii="Times New Roman" w:hAnsi="Times New Roman" w:cs="Times New Roman"/>
          <w:sz w:val="24"/>
          <w:szCs w:val="24"/>
        </w:rPr>
        <w:t xml:space="preserve"> koje je održano u Brazilu.</w:t>
      </w:r>
      <w:r w:rsidR="00CB6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05B" w:rsidRDefault="0068605B" w:rsidP="0068605B">
      <w:pPr>
        <w:spacing w:line="276" w:lineRule="auto"/>
        <w:ind w:left="720"/>
        <w:jc w:val="both"/>
      </w:pPr>
    </w:p>
    <w:p w:rsidR="003C7A9F" w:rsidRDefault="003C7A9F" w:rsidP="0068605B">
      <w:pPr>
        <w:spacing w:line="276" w:lineRule="auto"/>
        <w:ind w:left="720"/>
        <w:jc w:val="both"/>
      </w:pPr>
    </w:p>
    <w:p w:rsidR="00D42151" w:rsidRPr="0068605B" w:rsidRDefault="00D42151" w:rsidP="00FF08D5">
      <w:pPr>
        <w:spacing w:line="276" w:lineRule="auto"/>
        <w:jc w:val="both"/>
      </w:pPr>
    </w:p>
    <w:p w:rsidR="00615ECE" w:rsidRDefault="00F673FD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 POSLOVANJA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Srednje škole Ban Josip Jelačić sastoje se od sljedećih skupina:</w:t>
      </w:r>
    </w:p>
    <w:p w:rsidR="00615ECE" w:rsidRPr="009901D7" w:rsidRDefault="00F673FD" w:rsidP="009901D7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31 Rashodi za zaposlene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za plaće zaposlenika te ostale rashode za zaposlene (regres, božićnica, pomoći, jubilarne nagrade); </w:t>
      </w:r>
      <w:r w:rsidR="009901D7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E701C4">
        <w:rPr>
          <w:rFonts w:ascii="Times New Roman" w:hAnsi="Times New Roman" w:cs="Times New Roman"/>
          <w:sz w:val="24"/>
          <w:szCs w:val="24"/>
        </w:rPr>
        <w:t>3.256.933,27</w:t>
      </w:r>
      <w:r w:rsidR="00D4534A">
        <w:rPr>
          <w:rFonts w:ascii="Times New Roman" w:hAnsi="Times New Roman" w:cs="Times New Roman"/>
          <w:sz w:val="24"/>
          <w:szCs w:val="24"/>
        </w:rPr>
        <w:t xml:space="preserve"> EUR</w:t>
      </w:r>
      <w:r w:rsidR="009901D7">
        <w:rPr>
          <w:rFonts w:ascii="Times New Roman" w:hAnsi="Times New Roman" w:cs="Times New Roman"/>
          <w:sz w:val="24"/>
          <w:szCs w:val="24"/>
        </w:rPr>
        <w:t>,</w:t>
      </w:r>
      <w:r w:rsidR="00D4534A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9901D7">
        <w:rPr>
          <w:rFonts w:ascii="Times New Roman" w:hAnsi="Times New Roman" w:cs="Times New Roman"/>
          <w:sz w:val="24"/>
          <w:szCs w:val="24"/>
        </w:rPr>
        <w:t>u odnosu na isti period prošle godine</w:t>
      </w:r>
      <w:r w:rsidR="00D4534A">
        <w:rPr>
          <w:rFonts w:ascii="Times New Roman" w:hAnsi="Times New Roman" w:cs="Times New Roman"/>
          <w:sz w:val="24"/>
          <w:szCs w:val="24"/>
        </w:rPr>
        <w:t xml:space="preserve"> za </w:t>
      </w:r>
      <w:r w:rsidR="00E701C4">
        <w:rPr>
          <w:rFonts w:ascii="Times New Roman" w:hAnsi="Times New Roman" w:cs="Times New Roman"/>
          <w:sz w:val="24"/>
          <w:szCs w:val="24"/>
        </w:rPr>
        <w:t>19,96</w:t>
      </w:r>
      <w:r w:rsidR="00D4534A">
        <w:rPr>
          <w:rFonts w:ascii="Times New Roman" w:hAnsi="Times New Roman" w:cs="Times New Roman"/>
          <w:sz w:val="24"/>
          <w:szCs w:val="24"/>
        </w:rPr>
        <w:t xml:space="preserve">% zbog povećanja </w:t>
      </w:r>
      <w:r w:rsidR="00E701C4">
        <w:rPr>
          <w:rFonts w:ascii="Times New Roman" w:hAnsi="Times New Roman" w:cs="Times New Roman"/>
          <w:sz w:val="24"/>
          <w:szCs w:val="24"/>
        </w:rPr>
        <w:t>osnovice</w:t>
      </w:r>
      <w:r w:rsidR="00081794">
        <w:rPr>
          <w:rFonts w:ascii="Times New Roman" w:hAnsi="Times New Roman" w:cs="Times New Roman"/>
          <w:sz w:val="24"/>
          <w:szCs w:val="24"/>
        </w:rPr>
        <w:t xml:space="preserve"> za obračun plaće</w:t>
      </w:r>
      <w:r w:rsidR="00D4534A">
        <w:rPr>
          <w:rFonts w:ascii="Times New Roman" w:hAnsi="Times New Roman" w:cs="Times New Roman"/>
          <w:sz w:val="24"/>
          <w:szCs w:val="24"/>
        </w:rPr>
        <w:t>.</w:t>
      </w:r>
    </w:p>
    <w:p w:rsidR="00615ECE" w:rsidRDefault="00F673F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32 Materijalni rashodi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obuhvaćaju rashode za naknade troškovima zaposlenima (službena putovanja, naknade za prijevoz, stručno usavršavanje), rashode za materijal i energiju (uredski materijal, literatura, materijal i sredstva za čišćenje i higijenske potrebe, namirnice za nastavu, energenti, materijal i dijelovi za tekuće i investicijsko održavanje), rashode za usluge (usluge telefona, poštarina, usluge tekućeg i investicijskog održavanja, komunalne usluge, sistematski pregledi zaposlenika, intelektualne usluge, računalne usluge, ostale usluge), ostale nespomenute rashode poslovanja (premije osiguranja, pristojbe, novčane naknade zbog nezapošljavanja osoba s invaliditetom, troškovi sudskih postupaka, troškovi natjecanja, troškovi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Erasmusa</w:t>
      </w:r>
      <w:proofErr w:type="spellEnd"/>
      <w:r>
        <w:rPr>
          <w:rFonts w:ascii="Times New Roman" w:hAnsi="Times New Roman" w:cs="Times New Roman"/>
          <w:sz w:val="24"/>
          <w:szCs w:val="24"/>
        </w:rPr>
        <w:t>, troškovi stručnih</w:t>
      </w:r>
      <w:r w:rsidR="009901D7">
        <w:rPr>
          <w:rFonts w:ascii="Times New Roman" w:hAnsi="Times New Roman" w:cs="Times New Roman"/>
          <w:sz w:val="24"/>
          <w:szCs w:val="24"/>
        </w:rPr>
        <w:t xml:space="preserve"> vijeća); realizacija </w:t>
      </w:r>
      <w:r w:rsidR="00E701C4">
        <w:rPr>
          <w:rFonts w:ascii="Times New Roman" w:hAnsi="Times New Roman" w:cs="Times New Roman"/>
          <w:sz w:val="24"/>
          <w:szCs w:val="24"/>
        </w:rPr>
        <w:t>474.026,03</w:t>
      </w:r>
      <w:r w:rsidR="00D4534A">
        <w:rPr>
          <w:rFonts w:ascii="Times New Roman" w:hAnsi="Times New Roman" w:cs="Times New Roman"/>
          <w:sz w:val="24"/>
          <w:szCs w:val="24"/>
        </w:rPr>
        <w:t xml:space="preserve"> EUR</w:t>
      </w:r>
      <w:r w:rsidR="009901D7">
        <w:rPr>
          <w:rFonts w:ascii="Times New Roman" w:hAnsi="Times New Roman" w:cs="Times New Roman"/>
          <w:sz w:val="24"/>
          <w:szCs w:val="24"/>
        </w:rPr>
        <w:t>,</w:t>
      </w:r>
      <w:r w:rsidR="00D4534A">
        <w:rPr>
          <w:rFonts w:ascii="Times New Roman" w:hAnsi="Times New Roman" w:cs="Times New Roman"/>
          <w:sz w:val="24"/>
          <w:szCs w:val="24"/>
        </w:rPr>
        <w:t xml:space="preserve"> </w:t>
      </w:r>
      <w:r w:rsidR="00205A9D">
        <w:rPr>
          <w:rFonts w:ascii="Times New Roman" w:hAnsi="Times New Roman" w:cs="Times New Roman"/>
          <w:sz w:val="24"/>
          <w:szCs w:val="24"/>
        </w:rPr>
        <w:t>povećanje</w:t>
      </w:r>
      <w:r w:rsidR="009901D7">
        <w:rPr>
          <w:rFonts w:ascii="Times New Roman" w:hAnsi="Times New Roman" w:cs="Times New Roman"/>
          <w:sz w:val="24"/>
          <w:szCs w:val="24"/>
        </w:rPr>
        <w:t xml:space="preserve"> u odnosu na isti period prošle godine</w:t>
      </w:r>
      <w:r w:rsidR="00E701C4">
        <w:rPr>
          <w:rFonts w:ascii="Times New Roman" w:hAnsi="Times New Roman" w:cs="Times New Roman"/>
          <w:sz w:val="24"/>
          <w:szCs w:val="24"/>
        </w:rPr>
        <w:t xml:space="preserve"> za 12,94</w:t>
      </w:r>
      <w:r w:rsidR="00D4534A">
        <w:rPr>
          <w:rFonts w:ascii="Times New Roman" w:hAnsi="Times New Roman" w:cs="Times New Roman"/>
          <w:sz w:val="24"/>
          <w:szCs w:val="24"/>
        </w:rPr>
        <w:t>%.</w:t>
      </w:r>
    </w:p>
    <w:p w:rsidR="00D4534A" w:rsidRPr="00623841" w:rsidRDefault="00F673FD" w:rsidP="009901D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1D7">
        <w:rPr>
          <w:rFonts w:ascii="Times New Roman" w:hAnsi="Times New Roman" w:cs="Times New Roman"/>
          <w:b/>
          <w:i/>
          <w:sz w:val="24"/>
          <w:szCs w:val="24"/>
        </w:rPr>
        <w:t xml:space="preserve">34 Financijski rashodi </w:t>
      </w:r>
      <w:r w:rsidRPr="009901D7">
        <w:rPr>
          <w:rFonts w:ascii="Times New Roman" w:hAnsi="Times New Roman" w:cs="Times New Roman"/>
          <w:sz w:val="24"/>
          <w:szCs w:val="24"/>
        </w:rPr>
        <w:t>– obuhvaćaju rashode za bankarske usluge i usluge platnog prometa i zatezne kamate za plaće po sudskim presudama;</w:t>
      </w:r>
      <w:r w:rsidRPr="0099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534A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E701C4">
        <w:rPr>
          <w:rFonts w:ascii="Times New Roman" w:hAnsi="Times New Roman" w:cs="Times New Roman"/>
          <w:sz w:val="24"/>
          <w:szCs w:val="24"/>
        </w:rPr>
        <w:t>3.045</w:t>
      </w:r>
      <w:r w:rsidR="00205A9D">
        <w:rPr>
          <w:rFonts w:ascii="Times New Roman" w:hAnsi="Times New Roman" w:cs="Times New Roman"/>
          <w:sz w:val="24"/>
          <w:szCs w:val="24"/>
        </w:rPr>
        <w:t>,</w:t>
      </w:r>
      <w:r w:rsidR="00E701C4">
        <w:rPr>
          <w:rFonts w:ascii="Times New Roman" w:hAnsi="Times New Roman" w:cs="Times New Roman"/>
          <w:sz w:val="24"/>
          <w:szCs w:val="24"/>
        </w:rPr>
        <w:t>49</w:t>
      </w:r>
      <w:r w:rsidR="008136DD">
        <w:rPr>
          <w:rFonts w:ascii="Times New Roman" w:hAnsi="Times New Roman" w:cs="Times New Roman"/>
          <w:sz w:val="24"/>
          <w:szCs w:val="24"/>
        </w:rPr>
        <w:t xml:space="preserve"> EUR, smanjenje</w:t>
      </w:r>
      <w:r w:rsidR="00D4534A">
        <w:rPr>
          <w:rFonts w:ascii="Times New Roman" w:hAnsi="Times New Roman" w:cs="Times New Roman"/>
          <w:sz w:val="24"/>
          <w:szCs w:val="24"/>
        </w:rPr>
        <w:t xml:space="preserve"> u odnosu na is</w:t>
      </w:r>
      <w:r w:rsidR="00205A9D">
        <w:rPr>
          <w:rFonts w:ascii="Times New Roman" w:hAnsi="Times New Roman" w:cs="Times New Roman"/>
          <w:sz w:val="24"/>
          <w:szCs w:val="24"/>
        </w:rPr>
        <w:t xml:space="preserve">ti period prošle godine za </w:t>
      </w:r>
      <w:r w:rsidR="00E701C4">
        <w:rPr>
          <w:rFonts w:ascii="Times New Roman" w:hAnsi="Times New Roman" w:cs="Times New Roman"/>
          <w:sz w:val="24"/>
          <w:szCs w:val="24"/>
        </w:rPr>
        <w:t>62,21</w:t>
      </w:r>
      <w:r w:rsidR="00D4534A">
        <w:rPr>
          <w:rFonts w:ascii="Times New Roman" w:hAnsi="Times New Roman" w:cs="Times New Roman"/>
          <w:sz w:val="24"/>
          <w:szCs w:val="24"/>
        </w:rPr>
        <w:t>%</w:t>
      </w:r>
      <w:r w:rsidR="00E701C4">
        <w:rPr>
          <w:rFonts w:ascii="Times New Roman" w:hAnsi="Times New Roman" w:cs="Times New Roman"/>
          <w:sz w:val="24"/>
          <w:szCs w:val="24"/>
        </w:rPr>
        <w:t xml:space="preserve"> zbog manjeg broja isplata plaća po sudskim presudama.</w:t>
      </w:r>
    </w:p>
    <w:p w:rsidR="00623841" w:rsidRPr="00623841" w:rsidRDefault="00623841" w:rsidP="00623841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36 </w:t>
      </w:r>
      <w:r w:rsidRPr="006238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Pomoći dane u inozemstvo i unutar općeg proračuna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obuhvaća prijenose između proračunskih korisnika </w:t>
      </w:r>
      <w:r w:rsidR="00205A9D">
        <w:rPr>
          <w:rFonts w:ascii="Times New Roman" w:hAnsi="Times New Roman" w:cs="Times New Roman"/>
          <w:bCs/>
          <w:sz w:val="24"/>
          <w:szCs w:val="24"/>
        </w:rPr>
        <w:t xml:space="preserve">istog proračuna, realizacija </w:t>
      </w:r>
      <w:r w:rsidR="00E701C4">
        <w:rPr>
          <w:rFonts w:ascii="Times New Roman" w:hAnsi="Times New Roman" w:cs="Times New Roman"/>
          <w:bCs/>
          <w:sz w:val="24"/>
          <w:szCs w:val="24"/>
        </w:rPr>
        <w:t xml:space="preserve">125 EUR; </w:t>
      </w:r>
      <w:r w:rsidR="00E701C4">
        <w:rPr>
          <w:rFonts w:ascii="Times New Roman" w:hAnsi="Times New Roman" w:cs="Times New Roman"/>
          <w:sz w:val="24"/>
          <w:szCs w:val="24"/>
        </w:rPr>
        <w:t>smanjenje u odnosu na isti period prošle godine za 20,45%.</w:t>
      </w:r>
    </w:p>
    <w:p w:rsidR="00615ECE" w:rsidRPr="00D4534A" w:rsidRDefault="00F673FD" w:rsidP="009901D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1D7">
        <w:rPr>
          <w:rFonts w:ascii="Times New Roman" w:hAnsi="Times New Roman" w:cs="Times New Roman"/>
          <w:b/>
          <w:i/>
          <w:sz w:val="24"/>
          <w:szCs w:val="24"/>
        </w:rPr>
        <w:t>37 Naknade građanima i kućanstvima na temelju osiguranja</w:t>
      </w:r>
      <w:r w:rsidRPr="009901D7">
        <w:rPr>
          <w:rFonts w:ascii="Times New Roman" w:hAnsi="Times New Roman" w:cs="Times New Roman"/>
          <w:sz w:val="24"/>
          <w:szCs w:val="24"/>
        </w:rPr>
        <w:t xml:space="preserve"> – obuhvaća rashode za prijevoz u</w:t>
      </w:r>
      <w:r w:rsidR="008136DD">
        <w:rPr>
          <w:rFonts w:ascii="Times New Roman" w:hAnsi="Times New Roman" w:cs="Times New Roman"/>
          <w:sz w:val="24"/>
          <w:szCs w:val="24"/>
        </w:rPr>
        <w:t>čenika s teškoćama;</w:t>
      </w:r>
      <w:r w:rsidRPr="009901D7">
        <w:rPr>
          <w:rFonts w:ascii="Times New Roman" w:hAnsi="Times New Roman" w:cs="Times New Roman"/>
          <w:sz w:val="24"/>
          <w:szCs w:val="24"/>
        </w:rPr>
        <w:t xml:space="preserve"> </w:t>
      </w:r>
      <w:r w:rsidR="009901D7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E701C4">
        <w:rPr>
          <w:rFonts w:ascii="Times New Roman" w:hAnsi="Times New Roman" w:cs="Times New Roman"/>
          <w:sz w:val="24"/>
          <w:szCs w:val="24"/>
        </w:rPr>
        <w:t>8.038,52</w:t>
      </w:r>
      <w:r w:rsidR="00D4534A">
        <w:rPr>
          <w:rFonts w:ascii="Times New Roman" w:hAnsi="Times New Roman" w:cs="Times New Roman"/>
          <w:sz w:val="24"/>
          <w:szCs w:val="24"/>
        </w:rPr>
        <w:t xml:space="preserve"> EUR</w:t>
      </w:r>
      <w:r w:rsidR="009901D7">
        <w:rPr>
          <w:rFonts w:ascii="Times New Roman" w:hAnsi="Times New Roman" w:cs="Times New Roman"/>
          <w:sz w:val="24"/>
          <w:szCs w:val="24"/>
        </w:rPr>
        <w:t>,</w:t>
      </w:r>
      <w:r w:rsidR="00D4534A">
        <w:rPr>
          <w:rFonts w:ascii="Times New Roman" w:hAnsi="Times New Roman" w:cs="Times New Roman"/>
          <w:sz w:val="24"/>
          <w:szCs w:val="24"/>
        </w:rPr>
        <w:t xml:space="preserve"> </w:t>
      </w:r>
      <w:r w:rsidR="009901D7">
        <w:rPr>
          <w:rFonts w:ascii="Times New Roman" w:hAnsi="Times New Roman" w:cs="Times New Roman"/>
          <w:sz w:val="24"/>
          <w:szCs w:val="24"/>
        </w:rPr>
        <w:t>povećanje u odnosu na isti period prošle godine</w:t>
      </w:r>
      <w:r w:rsidR="00205A9D">
        <w:rPr>
          <w:rFonts w:ascii="Times New Roman" w:hAnsi="Times New Roman" w:cs="Times New Roman"/>
          <w:sz w:val="24"/>
          <w:szCs w:val="24"/>
        </w:rPr>
        <w:t xml:space="preserve"> za </w:t>
      </w:r>
      <w:r w:rsidR="00E701C4">
        <w:rPr>
          <w:rFonts w:ascii="Times New Roman" w:hAnsi="Times New Roman" w:cs="Times New Roman"/>
          <w:sz w:val="24"/>
          <w:szCs w:val="24"/>
        </w:rPr>
        <w:t>22,94</w:t>
      </w:r>
      <w:r w:rsidR="00D4534A">
        <w:rPr>
          <w:rFonts w:ascii="Times New Roman" w:hAnsi="Times New Roman" w:cs="Times New Roman"/>
          <w:sz w:val="24"/>
          <w:szCs w:val="24"/>
        </w:rPr>
        <w:t xml:space="preserve"> zb</w:t>
      </w:r>
      <w:r w:rsidR="008136DD">
        <w:rPr>
          <w:rFonts w:ascii="Times New Roman" w:hAnsi="Times New Roman" w:cs="Times New Roman"/>
          <w:sz w:val="24"/>
          <w:szCs w:val="24"/>
        </w:rPr>
        <w:t>og povećanja broja učenika s teškoćama u razvoju.</w:t>
      </w:r>
    </w:p>
    <w:p w:rsidR="00D4534A" w:rsidRPr="008136DD" w:rsidRDefault="00D4534A" w:rsidP="009901D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38 Ostali rashodi </w:t>
      </w:r>
      <w:r w:rsidR="00623841">
        <w:rPr>
          <w:rFonts w:ascii="Times New Roman" w:hAnsi="Times New Roman" w:cs="Times New Roman"/>
          <w:sz w:val="24"/>
          <w:szCs w:val="24"/>
        </w:rPr>
        <w:t xml:space="preserve">– obuhvaćaju rashode za nabavu menstrualnih higijenskih potrepština; realizacija </w:t>
      </w:r>
      <w:r w:rsidR="00205A9D">
        <w:rPr>
          <w:rFonts w:ascii="Times New Roman" w:hAnsi="Times New Roman" w:cs="Times New Roman"/>
          <w:sz w:val="24"/>
          <w:szCs w:val="24"/>
        </w:rPr>
        <w:t>1.</w:t>
      </w:r>
      <w:r w:rsidR="00E701C4">
        <w:rPr>
          <w:rFonts w:ascii="Times New Roman" w:hAnsi="Times New Roman" w:cs="Times New Roman"/>
          <w:sz w:val="24"/>
          <w:szCs w:val="24"/>
        </w:rPr>
        <w:t xml:space="preserve">733,52 EUR; povećanje </w:t>
      </w:r>
      <w:r w:rsidR="0048161E">
        <w:rPr>
          <w:rFonts w:ascii="Times New Roman" w:hAnsi="Times New Roman" w:cs="Times New Roman"/>
          <w:sz w:val="24"/>
          <w:szCs w:val="24"/>
        </w:rPr>
        <w:t>u odnosu na isti period prošle godine za 6,56%.</w:t>
      </w:r>
    </w:p>
    <w:p w:rsidR="00615ECE" w:rsidRPr="001E727B" w:rsidRDefault="00F673FD" w:rsidP="009901D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42 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za nabavu opreme; </w:t>
      </w:r>
      <w:r w:rsidR="009901D7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48161E">
        <w:rPr>
          <w:rFonts w:ascii="Times New Roman" w:hAnsi="Times New Roman" w:cs="Times New Roman"/>
          <w:sz w:val="24"/>
          <w:szCs w:val="24"/>
        </w:rPr>
        <w:t>86.319,28</w:t>
      </w:r>
      <w:r w:rsidR="00623841">
        <w:rPr>
          <w:rFonts w:ascii="Times New Roman" w:hAnsi="Times New Roman" w:cs="Times New Roman"/>
          <w:sz w:val="24"/>
          <w:szCs w:val="24"/>
        </w:rPr>
        <w:t xml:space="preserve"> EUR</w:t>
      </w:r>
      <w:r w:rsidR="009901D7">
        <w:rPr>
          <w:rFonts w:ascii="Times New Roman" w:hAnsi="Times New Roman" w:cs="Times New Roman"/>
          <w:sz w:val="24"/>
          <w:szCs w:val="24"/>
        </w:rPr>
        <w:t>,</w:t>
      </w:r>
      <w:r w:rsidR="00530CA2">
        <w:rPr>
          <w:rFonts w:ascii="Times New Roman" w:hAnsi="Times New Roman" w:cs="Times New Roman"/>
          <w:sz w:val="24"/>
          <w:szCs w:val="24"/>
        </w:rPr>
        <w:t xml:space="preserve"> povećanje u odnosu na isti period</w:t>
      </w:r>
      <w:r w:rsidR="009901D7">
        <w:rPr>
          <w:rFonts w:ascii="Times New Roman" w:hAnsi="Times New Roman" w:cs="Times New Roman"/>
          <w:sz w:val="24"/>
          <w:szCs w:val="24"/>
        </w:rPr>
        <w:t xml:space="preserve"> prošle godine</w:t>
      </w:r>
      <w:r w:rsidR="0048161E">
        <w:rPr>
          <w:rFonts w:ascii="Times New Roman" w:hAnsi="Times New Roman" w:cs="Times New Roman"/>
          <w:sz w:val="24"/>
          <w:szCs w:val="24"/>
        </w:rPr>
        <w:t xml:space="preserve"> za 71,23</w:t>
      </w:r>
      <w:r w:rsidR="00DE4E6E">
        <w:rPr>
          <w:rFonts w:ascii="Times New Roman" w:hAnsi="Times New Roman" w:cs="Times New Roman"/>
          <w:sz w:val="24"/>
          <w:szCs w:val="24"/>
        </w:rPr>
        <w:t>% zbog nabave nove opreme i namještaja za izvođenje modularne nastave</w:t>
      </w:r>
      <w:r w:rsidR="00530CA2">
        <w:rPr>
          <w:rFonts w:ascii="Times New Roman" w:hAnsi="Times New Roman" w:cs="Times New Roman"/>
          <w:sz w:val="24"/>
          <w:szCs w:val="24"/>
        </w:rPr>
        <w:t>.</w:t>
      </w:r>
    </w:p>
    <w:p w:rsidR="001E727B" w:rsidRPr="00DE4E6E" w:rsidRDefault="001E727B" w:rsidP="009901D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45 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za dodatna ulaganja na građevinskim objektima; realizacija </w:t>
      </w:r>
      <w:r w:rsidR="00DE4E6E">
        <w:rPr>
          <w:rFonts w:ascii="Times New Roman" w:hAnsi="Times New Roman" w:cs="Times New Roman"/>
          <w:sz w:val="24"/>
          <w:szCs w:val="24"/>
        </w:rPr>
        <w:t>103.107,50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DE4E6E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u odnosu </w:t>
      </w:r>
      <w:r w:rsidR="00DE4E6E">
        <w:rPr>
          <w:rFonts w:ascii="Times New Roman" w:hAnsi="Times New Roman" w:cs="Times New Roman"/>
          <w:sz w:val="24"/>
          <w:szCs w:val="24"/>
        </w:rPr>
        <w:t>na isti period prošle godine za 16,73%</w:t>
      </w:r>
      <w:r w:rsidR="00530CA2">
        <w:rPr>
          <w:rFonts w:ascii="Times New Roman" w:hAnsi="Times New Roman" w:cs="Times New Roman"/>
          <w:sz w:val="24"/>
          <w:szCs w:val="24"/>
        </w:rPr>
        <w:t>.</w:t>
      </w:r>
    </w:p>
    <w:p w:rsidR="00DE4E6E" w:rsidRPr="009901D7" w:rsidRDefault="00DE4E6E" w:rsidP="00DE4E6E">
      <w:pPr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 RAČUN FINANCIRANJA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Ban Jo</w:t>
      </w:r>
      <w:r w:rsidR="00623841">
        <w:rPr>
          <w:rFonts w:ascii="Times New Roman" w:hAnsi="Times New Roman" w:cs="Times New Roman"/>
          <w:sz w:val="24"/>
          <w:szCs w:val="24"/>
        </w:rPr>
        <w:t xml:space="preserve">sip Jelačić nema </w:t>
      </w:r>
      <w:r>
        <w:rPr>
          <w:rFonts w:ascii="Times New Roman" w:hAnsi="Times New Roman" w:cs="Times New Roman"/>
          <w:sz w:val="24"/>
          <w:szCs w:val="24"/>
        </w:rPr>
        <w:t>primitaka od financijske imovine i zaduživanja i izdataka za financijsku imovinu i otplate zajmova.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C409D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PREN</w:t>
      </w:r>
      <w:r w:rsidR="00F673FD">
        <w:rPr>
          <w:rFonts w:ascii="Times New Roman" w:hAnsi="Times New Roman" w:cs="Times New Roman"/>
          <w:b/>
          <w:sz w:val="24"/>
          <w:szCs w:val="24"/>
        </w:rPr>
        <w:t>ESENI VIŠAK</w:t>
      </w:r>
    </w:p>
    <w:p w:rsidR="00623841" w:rsidRDefault="00623841" w:rsidP="006238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Financijsko stanje razdoblja </w:t>
      </w:r>
      <w:r w:rsidR="001E727B">
        <w:rPr>
          <w:rFonts w:ascii="Times New Roman" w:hAnsi="Times New Roman" w:cs="Times New Roman"/>
          <w:sz w:val="24"/>
          <w:szCs w:val="24"/>
        </w:rPr>
        <w:t>na 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27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E4E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je sljedeće:</w:t>
      </w:r>
    </w:p>
    <w:p w:rsidR="00623841" w:rsidRPr="005B1AB5" w:rsidRDefault="00623841" w:rsidP="00623841">
      <w:pPr>
        <w:jc w:val="both"/>
        <w:rPr>
          <w:rFonts w:ascii="Times New Roman" w:hAnsi="Times New Roman" w:cs="Times New Roman"/>
          <w:sz w:val="24"/>
        </w:rPr>
      </w:pPr>
      <w:r w:rsidRPr="005B1AB5">
        <w:rPr>
          <w:rFonts w:ascii="Times New Roman" w:hAnsi="Times New Roman" w:cs="Times New Roman"/>
          <w:sz w:val="24"/>
        </w:rPr>
        <w:t xml:space="preserve">Ukupni prihodi: </w:t>
      </w:r>
      <w:r w:rsidR="00DE4E6E">
        <w:rPr>
          <w:rFonts w:ascii="Times New Roman" w:hAnsi="Times New Roman" w:cs="Times New Roman"/>
          <w:sz w:val="24"/>
        </w:rPr>
        <w:t>3.599.251,38</w:t>
      </w:r>
      <w:r w:rsidRPr="005B1AB5">
        <w:rPr>
          <w:rFonts w:ascii="Times New Roman" w:hAnsi="Times New Roman" w:cs="Times New Roman"/>
          <w:sz w:val="24"/>
        </w:rPr>
        <w:t xml:space="preserve"> EUR</w:t>
      </w:r>
    </w:p>
    <w:p w:rsidR="00623841" w:rsidRPr="005B1AB5" w:rsidRDefault="00623841" w:rsidP="00623841">
      <w:pPr>
        <w:jc w:val="both"/>
        <w:rPr>
          <w:rFonts w:ascii="Times New Roman" w:hAnsi="Times New Roman" w:cs="Times New Roman"/>
          <w:sz w:val="24"/>
        </w:rPr>
      </w:pPr>
      <w:r w:rsidRPr="005B1AB5">
        <w:rPr>
          <w:rFonts w:ascii="Times New Roman" w:hAnsi="Times New Roman" w:cs="Times New Roman"/>
          <w:sz w:val="24"/>
        </w:rPr>
        <w:t xml:space="preserve">Ukupni rashodi: </w:t>
      </w:r>
      <w:r w:rsidR="00DE4E6E">
        <w:rPr>
          <w:rFonts w:ascii="Times New Roman" w:hAnsi="Times New Roman" w:cs="Times New Roman"/>
          <w:sz w:val="24"/>
        </w:rPr>
        <w:t>3.933.328,61</w:t>
      </w:r>
      <w:r w:rsidRPr="005B1AB5">
        <w:rPr>
          <w:rFonts w:ascii="Times New Roman" w:hAnsi="Times New Roman" w:cs="Times New Roman"/>
          <w:sz w:val="24"/>
        </w:rPr>
        <w:t xml:space="preserve"> EUR</w:t>
      </w:r>
    </w:p>
    <w:p w:rsidR="00623841" w:rsidRPr="005B1AB5" w:rsidRDefault="00623841" w:rsidP="00623841">
      <w:pPr>
        <w:jc w:val="both"/>
        <w:rPr>
          <w:rFonts w:ascii="Times New Roman" w:hAnsi="Times New Roman" w:cs="Times New Roman"/>
          <w:sz w:val="24"/>
        </w:rPr>
      </w:pPr>
      <w:r w:rsidRPr="005B1AB5">
        <w:rPr>
          <w:rFonts w:ascii="Times New Roman" w:hAnsi="Times New Roman" w:cs="Times New Roman"/>
          <w:sz w:val="24"/>
        </w:rPr>
        <w:t xml:space="preserve">Preneseni višak: </w:t>
      </w:r>
      <w:r w:rsidR="00DE4E6E">
        <w:rPr>
          <w:rFonts w:ascii="Times New Roman" w:hAnsi="Times New Roman" w:cs="Times New Roman"/>
          <w:sz w:val="24"/>
        </w:rPr>
        <w:t>132.514,74</w:t>
      </w:r>
      <w:r w:rsidRPr="005B1AB5">
        <w:rPr>
          <w:rFonts w:ascii="Times New Roman" w:hAnsi="Times New Roman" w:cs="Times New Roman"/>
          <w:sz w:val="24"/>
        </w:rPr>
        <w:t xml:space="preserve"> EUR</w:t>
      </w:r>
    </w:p>
    <w:p w:rsidR="00623841" w:rsidRPr="005B1AB5" w:rsidRDefault="00DE4E6E" w:rsidP="00623841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Manjak prihoda</w:t>
      </w:r>
      <w:r w:rsidR="00623841" w:rsidRPr="005B1AB5">
        <w:rPr>
          <w:rFonts w:ascii="Times New Roman" w:hAnsi="Times New Roman" w:cs="Times New Roman"/>
          <w:b/>
          <w:sz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u w:val="single"/>
        </w:rPr>
        <w:t>-201.562,49</w:t>
      </w:r>
      <w:r w:rsidR="00623841" w:rsidRPr="005B1AB5">
        <w:rPr>
          <w:rFonts w:ascii="Times New Roman" w:hAnsi="Times New Roman" w:cs="Times New Roman"/>
          <w:b/>
          <w:sz w:val="24"/>
          <w:u w:val="single"/>
        </w:rPr>
        <w:t xml:space="preserve"> EUR</w:t>
      </w:r>
    </w:p>
    <w:p w:rsidR="00623841" w:rsidRPr="005B1AB5" w:rsidRDefault="000A4DDD" w:rsidP="00623841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Rezultat po izvorima financiranja</w:t>
      </w:r>
      <w:r w:rsidR="00623841" w:rsidRPr="005B1AB5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623841" w:rsidRPr="005B1AB5" w:rsidRDefault="00623841" w:rsidP="00623841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lang w:val="en-US" w:eastAsia="en-US"/>
        </w:rPr>
      </w:pPr>
    </w:p>
    <w:p w:rsidR="00623841" w:rsidRPr="005B1AB5" w:rsidRDefault="00623841" w:rsidP="00623841">
      <w:pPr>
        <w:numPr>
          <w:ilvl w:val="0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 w:rsidRPr="005B1AB5">
        <w:rPr>
          <w:rFonts w:ascii="Times New Roman" w:hAnsi="Times New Roman" w:cs="Times New Roman"/>
          <w:b/>
          <w:sz w:val="24"/>
          <w:lang w:eastAsia="en-US"/>
        </w:rPr>
        <w:t>5.S. EU Pomoći</w:t>
      </w:r>
      <w:r w:rsidR="007E3629">
        <w:rPr>
          <w:rFonts w:ascii="Times New Roman" w:hAnsi="Times New Roman" w:cs="Times New Roman"/>
          <w:sz w:val="24"/>
          <w:lang w:eastAsia="en-US"/>
        </w:rPr>
        <w:t xml:space="preserve">: manjak 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u iznosu u iznosu </w:t>
      </w:r>
      <w:r w:rsidR="007E3629">
        <w:rPr>
          <w:rFonts w:ascii="Times New Roman" w:hAnsi="Times New Roman" w:cs="Times New Roman"/>
          <w:sz w:val="24"/>
          <w:lang w:eastAsia="en-US"/>
        </w:rPr>
        <w:t>22.125,33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 EUR</w:t>
      </w:r>
    </w:p>
    <w:p w:rsidR="00623841" w:rsidRPr="005B1AB5" w:rsidRDefault="007E3629" w:rsidP="00623841">
      <w:pPr>
        <w:numPr>
          <w:ilvl w:val="1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metodološki manjak prihoda za financiranje</w:t>
      </w:r>
      <w:r w:rsidR="00623841" w:rsidRPr="005B1AB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="00623841" w:rsidRPr="005B1AB5">
        <w:rPr>
          <w:rFonts w:ascii="Times New Roman" w:hAnsi="Times New Roman" w:cs="Times New Roman"/>
          <w:sz w:val="24"/>
          <w:lang w:eastAsia="en-US"/>
        </w:rPr>
        <w:t>Erasmus</w:t>
      </w:r>
      <w:proofErr w:type="spellEnd"/>
      <w:r w:rsidR="00623841" w:rsidRPr="005B1AB5">
        <w:rPr>
          <w:rFonts w:ascii="Times New Roman" w:hAnsi="Times New Roman" w:cs="Times New Roman"/>
          <w:sz w:val="24"/>
          <w:lang w:eastAsia="en-US"/>
        </w:rPr>
        <w:t>+ projekata</w:t>
      </w:r>
      <w:r>
        <w:rPr>
          <w:rFonts w:ascii="Times New Roman" w:hAnsi="Times New Roman" w:cs="Times New Roman"/>
          <w:sz w:val="24"/>
          <w:lang w:eastAsia="en-US"/>
        </w:rPr>
        <w:t xml:space="preserve"> zbog novog načina knjigovodstvenog evidentiranja</w:t>
      </w:r>
      <w:r w:rsidR="00623841" w:rsidRPr="005B1AB5">
        <w:rPr>
          <w:rFonts w:ascii="Times New Roman" w:hAnsi="Times New Roman" w:cs="Times New Roman"/>
          <w:sz w:val="24"/>
          <w:lang w:eastAsia="en-US"/>
        </w:rPr>
        <w:t xml:space="preserve">, </w:t>
      </w:r>
    </w:p>
    <w:p w:rsidR="00623841" w:rsidRPr="005B1AB5" w:rsidRDefault="00623841" w:rsidP="00623841">
      <w:pPr>
        <w:suppressAutoHyphens w:val="0"/>
        <w:spacing w:after="160"/>
        <w:ind w:left="720"/>
        <w:contextualSpacing/>
        <w:jc w:val="both"/>
        <w:rPr>
          <w:rFonts w:ascii="Calibri" w:hAnsi="Calibri" w:cs="Times New Roman"/>
          <w:sz w:val="24"/>
          <w:lang w:eastAsia="en-US"/>
        </w:rPr>
      </w:pPr>
    </w:p>
    <w:p w:rsidR="00623841" w:rsidRPr="005B1AB5" w:rsidRDefault="00623841" w:rsidP="00623841">
      <w:pPr>
        <w:numPr>
          <w:ilvl w:val="0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 w:rsidRPr="005B1AB5">
        <w:rPr>
          <w:rFonts w:ascii="Times New Roman" w:hAnsi="Times New Roman" w:cs="Times New Roman"/>
          <w:b/>
          <w:sz w:val="24"/>
          <w:lang w:eastAsia="en-US"/>
        </w:rPr>
        <w:t>3.4. Vlastiti prihodi</w:t>
      </w:r>
      <w:r w:rsidR="007E3629">
        <w:rPr>
          <w:rFonts w:ascii="Times New Roman" w:hAnsi="Times New Roman" w:cs="Times New Roman"/>
          <w:b/>
          <w:sz w:val="24"/>
          <w:lang w:eastAsia="en-US"/>
        </w:rPr>
        <w:t xml:space="preserve">: </w:t>
      </w:r>
      <w:r w:rsidR="007E3629">
        <w:rPr>
          <w:rFonts w:ascii="Times New Roman" w:hAnsi="Times New Roman" w:cs="Times New Roman"/>
          <w:sz w:val="24"/>
          <w:lang w:eastAsia="en-US"/>
        </w:rPr>
        <w:t>višak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 u iznosu </w:t>
      </w:r>
      <w:r w:rsidR="007E3629">
        <w:rPr>
          <w:rFonts w:ascii="Times New Roman" w:hAnsi="Times New Roman" w:cs="Times New Roman"/>
          <w:sz w:val="24"/>
          <w:lang w:eastAsia="en-US"/>
        </w:rPr>
        <w:t>21.891,38</w:t>
      </w:r>
      <w:r w:rsidRPr="005B1AB5">
        <w:rPr>
          <w:rFonts w:ascii="Times New Roman" w:hAnsi="Times New Roman" w:cs="Times New Roman"/>
          <w:color w:val="000000"/>
          <w:sz w:val="24"/>
          <w:lang w:eastAsia="en-US"/>
        </w:rPr>
        <w:t xml:space="preserve"> EUR</w:t>
      </w:r>
    </w:p>
    <w:p w:rsidR="00623841" w:rsidRPr="005B1AB5" w:rsidRDefault="00623841" w:rsidP="00623841">
      <w:pPr>
        <w:numPr>
          <w:ilvl w:val="1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 w:rsidRPr="005B1AB5">
        <w:rPr>
          <w:rFonts w:ascii="Times New Roman" w:hAnsi="Times New Roman" w:cs="Times New Roman"/>
          <w:sz w:val="24"/>
          <w:lang w:eastAsia="en-US"/>
        </w:rPr>
        <w:t xml:space="preserve">iskazani višak vlastitih prihoda odnosi se na prihode ostvarene od najma školske sportske dvorane te će biti utrošen za potrebe redovnog poslovanja, tekućeg i investicijskog održavanja te nabavu nefinancijske imovine; </w:t>
      </w:r>
    </w:p>
    <w:p w:rsidR="00623841" w:rsidRPr="005B1AB5" w:rsidRDefault="00623841" w:rsidP="00623841">
      <w:pPr>
        <w:suppressAutoHyphens w:val="0"/>
        <w:spacing w:after="160"/>
        <w:ind w:left="1440"/>
        <w:contextualSpacing/>
        <w:jc w:val="both"/>
        <w:rPr>
          <w:rFonts w:ascii="Calibri" w:hAnsi="Calibri" w:cs="Times New Roman"/>
          <w:sz w:val="24"/>
          <w:lang w:eastAsia="en-US"/>
        </w:rPr>
      </w:pPr>
    </w:p>
    <w:p w:rsidR="00623841" w:rsidRPr="005B1AB5" w:rsidRDefault="00623841" w:rsidP="00623841">
      <w:pPr>
        <w:numPr>
          <w:ilvl w:val="0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 w:rsidRPr="005B1AB5">
        <w:rPr>
          <w:rFonts w:ascii="Times New Roman" w:hAnsi="Times New Roman" w:cs="Times New Roman"/>
          <w:b/>
          <w:sz w:val="24"/>
          <w:lang w:eastAsia="en-US"/>
        </w:rPr>
        <w:t>5.L. Pomoći</w:t>
      </w:r>
      <w:r w:rsidR="007E3629">
        <w:rPr>
          <w:rFonts w:ascii="Times New Roman" w:hAnsi="Times New Roman" w:cs="Times New Roman"/>
          <w:b/>
          <w:sz w:val="24"/>
          <w:lang w:eastAsia="en-US"/>
        </w:rPr>
        <w:t>: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 </w:t>
      </w:r>
      <w:r w:rsidR="007E3629">
        <w:rPr>
          <w:rFonts w:ascii="Times New Roman" w:hAnsi="Times New Roman" w:cs="Times New Roman"/>
          <w:sz w:val="24"/>
          <w:lang w:eastAsia="en-US"/>
        </w:rPr>
        <w:t xml:space="preserve">manjak 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u iznosu </w:t>
      </w:r>
      <w:r w:rsidR="007E3629">
        <w:rPr>
          <w:rFonts w:ascii="Times New Roman" w:hAnsi="Times New Roman" w:cs="Times New Roman"/>
          <w:sz w:val="24"/>
          <w:lang w:eastAsia="en-US"/>
        </w:rPr>
        <w:t>235.288,78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 EUR:</w:t>
      </w:r>
    </w:p>
    <w:p w:rsidR="00623841" w:rsidRPr="007E3629" w:rsidRDefault="007E3629" w:rsidP="00623841">
      <w:pPr>
        <w:numPr>
          <w:ilvl w:val="1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manjak prihoda MZOM za plaće za mjesec prosinac (evidentirano 13 rashoda, a 12 prihoda) u iznosu 241.770,78 EUR</w:t>
      </w:r>
    </w:p>
    <w:p w:rsidR="007E3629" w:rsidRPr="005B1AB5" w:rsidRDefault="007E3629" w:rsidP="00623841">
      <w:pPr>
        <w:numPr>
          <w:ilvl w:val="1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višak prihoda MZOM za izvannastavne aktivnosti i nabavu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psihodijagnostičkih</w:t>
      </w:r>
      <w:proofErr w:type="spellEnd"/>
      <w:r>
        <w:rPr>
          <w:rFonts w:ascii="Times New Roman" w:hAnsi="Times New Roman" w:cs="Times New Roman"/>
          <w:sz w:val="24"/>
          <w:lang w:eastAsia="en-US"/>
        </w:rPr>
        <w:t xml:space="preserve"> sredstava u iznosu 6.482,00 EUR; </w:t>
      </w:r>
    </w:p>
    <w:p w:rsidR="00623841" w:rsidRPr="005B1AB5" w:rsidRDefault="00623841" w:rsidP="00623841">
      <w:pPr>
        <w:suppressAutoHyphens w:val="0"/>
        <w:spacing w:after="160"/>
        <w:ind w:left="720"/>
        <w:contextualSpacing/>
        <w:jc w:val="both"/>
        <w:rPr>
          <w:rFonts w:ascii="Calibri" w:hAnsi="Calibri" w:cs="Times New Roman"/>
          <w:sz w:val="24"/>
          <w:lang w:eastAsia="en-US"/>
        </w:rPr>
      </w:pPr>
    </w:p>
    <w:p w:rsidR="00623841" w:rsidRPr="005B1AB5" w:rsidRDefault="00623841" w:rsidP="00623841">
      <w:pPr>
        <w:numPr>
          <w:ilvl w:val="0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 w:rsidRPr="005B1AB5">
        <w:rPr>
          <w:rFonts w:ascii="Times New Roman" w:hAnsi="Times New Roman" w:cs="Times New Roman"/>
          <w:b/>
          <w:sz w:val="24"/>
          <w:lang w:eastAsia="en-US"/>
        </w:rPr>
        <w:t>4.M. Prihodi za posebne namjene</w:t>
      </w:r>
      <w:r w:rsidR="007E3629">
        <w:rPr>
          <w:rFonts w:ascii="Times New Roman" w:hAnsi="Times New Roman" w:cs="Times New Roman"/>
          <w:b/>
          <w:sz w:val="24"/>
          <w:lang w:eastAsia="en-US"/>
        </w:rPr>
        <w:t>:</w:t>
      </w:r>
      <w:r w:rsidRPr="005B1AB5"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 w:rsidR="001A247B">
        <w:rPr>
          <w:rFonts w:ascii="Times New Roman" w:hAnsi="Times New Roman" w:cs="Times New Roman"/>
          <w:sz w:val="24"/>
          <w:lang w:eastAsia="en-US"/>
        </w:rPr>
        <w:t xml:space="preserve">višak 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u iznosu </w:t>
      </w:r>
      <w:r w:rsidR="001A247B">
        <w:rPr>
          <w:rFonts w:ascii="Times New Roman" w:hAnsi="Times New Roman" w:cs="Times New Roman"/>
          <w:sz w:val="24"/>
          <w:lang w:eastAsia="en-US"/>
        </w:rPr>
        <w:t>33.346,88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 EUR</w:t>
      </w:r>
    </w:p>
    <w:p w:rsidR="00623841" w:rsidRPr="005B1AB5" w:rsidRDefault="00623841" w:rsidP="00623841">
      <w:pPr>
        <w:numPr>
          <w:ilvl w:val="1"/>
          <w:numId w:val="27"/>
        </w:numPr>
        <w:suppressAutoHyphens w:val="0"/>
        <w:spacing w:after="160"/>
        <w:contextualSpacing/>
        <w:jc w:val="both"/>
        <w:rPr>
          <w:rFonts w:ascii="Calibri" w:hAnsi="Calibri" w:cs="Times New Roman"/>
          <w:sz w:val="24"/>
          <w:lang w:eastAsia="en-US"/>
        </w:rPr>
      </w:pPr>
      <w:r w:rsidRPr="005B1AB5">
        <w:rPr>
          <w:rFonts w:ascii="Times New Roman" w:hAnsi="Times New Roman" w:cs="Times New Roman"/>
          <w:sz w:val="24"/>
          <w:lang w:eastAsia="en-US"/>
        </w:rPr>
        <w:t>iskazani višak po izvoru prihoda za posebne namjene odnosi se na prihode od uplata učenika za povećane troškove obrazovanja te će biti utrošen za potrebe redovnog poslovanja školske ustanove;</w:t>
      </w:r>
    </w:p>
    <w:p w:rsidR="00623841" w:rsidRPr="005B1AB5" w:rsidRDefault="00623841" w:rsidP="00623841">
      <w:pPr>
        <w:suppressAutoHyphens w:val="0"/>
        <w:spacing w:after="160"/>
        <w:ind w:left="1440"/>
        <w:contextualSpacing/>
        <w:jc w:val="both"/>
        <w:rPr>
          <w:rFonts w:ascii="Calibri" w:hAnsi="Calibri" w:cs="Times New Roman"/>
          <w:sz w:val="24"/>
          <w:lang w:eastAsia="en-US"/>
        </w:rPr>
      </w:pPr>
    </w:p>
    <w:p w:rsidR="00623841" w:rsidRPr="005B1AB5" w:rsidRDefault="00623841" w:rsidP="00623841">
      <w:pPr>
        <w:numPr>
          <w:ilvl w:val="0"/>
          <w:numId w:val="27"/>
        </w:numPr>
        <w:suppressAutoHyphens w:val="0"/>
        <w:spacing w:after="160"/>
        <w:contextualSpacing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B1AB5">
        <w:rPr>
          <w:rFonts w:ascii="Times New Roman" w:hAnsi="Times New Roman" w:cs="Times New Roman"/>
          <w:b/>
          <w:sz w:val="24"/>
          <w:lang w:eastAsia="en-US"/>
        </w:rPr>
        <w:t xml:space="preserve">4.6. Donacije 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u iznosu </w:t>
      </w:r>
      <w:r w:rsidR="001A247B">
        <w:rPr>
          <w:rFonts w:ascii="Times New Roman" w:hAnsi="Times New Roman" w:cs="Times New Roman"/>
          <w:sz w:val="24"/>
          <w:lang w:eastAsia="en-US"/>
        </w:rPr>
        <w:t>613,36</w:t>
      </w:r>
      <w:r w:rsidRPr="005B1AB5">
        <w:rPr>
          <w:rFonts w:ascii="Times New Roman" w:hAnsi="Times New Roman" w:cs="Times New Roman"/>
          <w:sz w:val="24"/>
          <w:lang w:eastAsia="en-US"/>
        </w:rPr>
        <w:t xml:space="preserve"> EUR</w:t>
      </w:r>
    </w:p>
    <w:p w:rsidR="00623841" w:rsidRPr="005B1AB5" w:rsidRDefault="00623841" w:rsidP="00623841">
      <w:pPr>
        <w:numPr>
          <w:ilvl w:val="1"/>
          <w:numId w:val="27"/>
        </w:numPr>
        <w:suppressAutoHyphens w:val="0"/>
        <w:spacing w:after="160"/>
        <w:contextualSpacing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B1AB5">
        <w:rPr>
          <w:rFonts w:ascii="Times New Roman" w:hAnsi="Times New Roman" w:cs="Times New Roman"/>
          <w:sz w:val="24"/>
          <w:lang w:eastAsia="en-US"/>
        </w:rPr>
        <w:t>višak za financiranje aktivnosti učeničke zadruge Ban</w:t>
      </w:r>
      <w:r w:rsidR="001A247B">
        <w:rPr>
          <w:rFonts w:ascii="Times New Roman" w:hAnsi="Times New Roman" w:cs="Times New Roman"/>
          <w:sz w:val="24"/>
          <w:lang w:eastAsia="en-US"/>
        </w:rPr>
        <w:t>.</w:t>
      </w:r>
    </w:p>
    <w:p w:rsidR="00623841" w:rsidRPr="005B1AB5" w:rsidRDefault="00623841" w:rsidP="00623841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lang w:val="en-US" w:eastAsia="en-US"/>
        </w:rPr>
      </w:pPr>
    </w:p>
    <w:p w:rsidR="00623841" w:rsidRDefault="006238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91B" w:rsidRDefault="004149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91B" w:rsidRDefault="004149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3FD" w:rsidRDefault="00F673FD" w:rsidP="008D1CAA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III.</w:t>
      </w:r>
      <w:r w:rsidR="009901D7">
        <w:rPr>
          <w:rFonts w:ascii="Times New Roman" w:hAnsi="Times New Roman" w:cs="Times New Roman"/>
          <w:b/>
          <w:sz w:val="24"/>
          <w:szCs w:val="24"/>
          <w:u w:val="single"/>
        </w:rPr>
        <w:t xml:space="preserve"> IZVRŠENJE POSEBNOG DIJELA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FINANCIJSKOG PLANA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ekonomskoj klasifikaciji, izvorima financiranja, pojedinim programima, aktivnostima i projektima utvrđeni su u posebnom dijelu financijskog plana.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9739C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791B62">
        <w:rPr>
          <w:rFonts w:ascii="Times New Roman" w:hAnsi="Times New Roman" w:cs="Times New Roman"/>
          <w:b/>
          <w:sz w:val="18"/>
          <w:szCs w:val="24"/>
        </w:rPr>
        <w:t>EUR</w:t>
      </w:r>
    </w:p>
    <w:tbl>
      <w:tblPr>
        <w:tblW w:w="931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455"/>
        <w:gridCol w:w="2195"/>
        <w:gridCol w:w="2455"/>
        <w:gridCol w:w="2205"/>
      </w:tblGrid>
      <w:tr w:rsidR="00615ECE">
        <w:trPr>
          <w:trHeight w:val="4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škole:</w:t>
            </w:r>
          </w:p>
        </w:tc>
        <w:tc>
          <w:tcPr>
            <w:tcW w:w="6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615EC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Srednja škola Ban Josip Jelačić</w:t>
            </w:r>
          </w:p>
        </w:tc>
      </w:tr>
      <w:tr w:rsidR="00615ECE">
        <w:trPr>
          <w:trHeight w:val="73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UKUPNI RASHODI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8D1CAA" w:rsidP="005575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Financijski plan </w:t>
            </w:r>
            <w:r w:rsidR="00F673F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739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7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376EF2" w:rsidP="009739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1.1.-31</w:t>
            </w:r>
            <w:r w:rsidR="003E51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E515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739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51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3E51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</w:tr>
      <w:tr w:rsidR="00615ECE">
        <w:trPr>
          <w:trHeight w:val="483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9739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3.935.033,28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9739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3.933.328,61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9739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99,96</w:t>
            </w:r>
          </w:p>
        </w:tc>
      </w:tr>
    </w:tbl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NAZIV PROGRAMA</w:t>
      </w:r>
    </w:p>
    <w:p w:rsidR="00615ECE" w:rsidRDefault="00F673FD">
      <w:pPr>
        <w:numPr>
          <w:ilvl w:val="0"/>
          <w:numId w:val="20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MINIMALNI STANDARD U SREDNJEM ŠKOLSTVU I UČENIČKOM DOMU– MATERIJALNI I FINANCIJSKI RASHODI – 1003</w:t>
      </w:r>
    </w:p>
    <w:p w:rsidR="00615ECE" w:rsidRDefault="00F673FD">
      <w:pPr>
        <w:spacing w:line="276" w:lineRule="auto"/>
        <w:ind w:left="3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:rsidR="00615ECE" w:rsidRDefault="00F673FD">
      <w:pPr>
        <w:numPr>
          <w:ilvl w:val="0"/>
          <w:numId w:val="22"/>
        </w:num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Mjera 4.3. – Unaprjeđenje odgojno – obrazovnih usluga</w:t>
      </w:r>
    </w:p>
    <w:p w:rsidR="00615ECE" w:rsidRPr="00791B62" w:rsidRDefault="00791B62" w:rsidP="00791B62">
      <w:pPr>
        <w:spacing w:line="276" w:lineRule="auto"/>
        <w:ind w:left="8496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91B62">
        <w:rPr>
          <w:rFonts w:ascii="Times New Roman" w:hAnsi="Times New Roman" w:cs="Times New Roman"/>
          <w:b/>
          <w:sz w:val="18"/>
          <w:szCs w:val="24"/>
        </w:rPr>
        <w:t>EUR</w:t>
      </w:r>
    </w:p>
    <w:tbl>
      <w:tblPr>
        <w:tblW w:w="918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417"/>
        <w:gridCol w:w="1417"/>
        <w:gridCol w:w="1427"/>
      </w:tblGrid>
      <w:tr w:rsidR="00615EC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771296" w:rsidRDefault="00F673F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1296">
              <w:rPr>
                <w:rFonts w:ascii="Times New Roman" w:hAnsi="Times New Roman" w:cs="Times New Roman"/>
                <w:szCs w:val="24"/>
              </w:rPr>
              <w:t>OZNAKA PROGRAMA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771296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71296">
              <w:rPr>
                <w:rFonts w:ascii="Times New Roman" w:hAnsi="Times New Roman" w:cs="Times New Roman"/>
                <w:szCs w:val="24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771296" w:rsidRDefault="00376EF2" w:rsidP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Financijski plan </w:t>
            </w:r>
            <w:r w:rsidR="00F673FD" w:rsidRPr="00771296">
              <w:rPr>
                <w:rFonts w:ascii="Times New Roman" w:hAnsi="Times New Roman" w:cs="Times New Roman"/>
                <w:szCs w:val="24"/>
              </w:rPr>
              <w:t>202</w:t>
            </w:r>
            <w:r w:rsidR="009739C6">
              <w:rPr>
                <w:rFonts w:ascii="Times New Roman" w:hAnsi="Times New Roman" w:cs="Times New Roman"/>
                <w:szCs w:val="24"/>
              </w:rPr>
              <w:t>5</w:t>
            </w:r>
            <w:r w:rsidR="00F673FD" w:rsidRPr="0077129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771296" w:rsidRDefault="003E5157" w:rsidP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Izvršenje </w:t>
            </w:r>
            <w:r w:rsidR="00376EF2">
              <w:rPr>
                <w:rFonts w:ascii="Times New Roman" w:hAnsi="Times New Roman" w:cs="Times New Roman"/>
                <w:szCs w:val="24"/>
              </w:rPr>
              <w:t>1.1.-31</w:t>
            </w:r>
            <w:r w:rsidR="00E43B8A">
              <w:rPr>
                <w:rFonts w:ascii="Times New Roman" w:hAnsi="Times New Roman" w:cs="Times New Roman"/>
                <w:szCs w:val="24"/>
              </w:rPr>
              <w:t>.</w:t>
            </w:r>
            <w:r w:rsidR="00376EF2">
              <w:rPr>
                <w:rFonts w:ascii="Times New Roman" w:hAnsi="Times New Roman" w:cs="Times New Roman"/>
                <w:szCs w:val="24"/>
              </w:rPr>
              <w:t>12</w:t>
            </w:r>
            <w:r w:rsidR="00E43B8A">
              <w:rPr>
                <w:rFonts w:ascii="Times New Roman" w:hAnsi="Times New Roman" w:cs="Times New Roman"/>
                <w:szCs w:val="24"/>
              </w:rPr>
              <w:t>.202</w:t>
            </w:r>
            <w:r w:rsidR="009739C6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771296" w:rsidRDefault="003E5157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615ECE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771296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71296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771296" w:rsidRDefault="00F673F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1296">
              <w:rPr>
                <w:rFonts w:ascii="Times New Roman" w:hAnsi="Times New Roman" w:cs="Times New Roman"/>
                <w:szCs w:val="24"/>
              </w:rPr>
              <w:t>MINIMALNI STANDARD U SREDNJEM ŠKOLSTVU – MATERIJALNI I FINANCIJSKI RASHODI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771296" w:rsidRDefault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181.434,00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771296" w:rsidRDefault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181.434,00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771296" w:rsidRDefault="00376EF2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A09E5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Pr="00771296" w:rsidRDefault="00BA09E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Aktivnost A100001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Pr="00771296" w:rsidRDefault="00BA09E5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Rashodi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9739C6" w:rsidP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165.743,00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9739C6" w:rsidP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165.743,00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BA09E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A09E5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Pr="00771296" w:rsidRDefault="00BA09E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Aktivnost A100002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Pr="00771296" w:rsidRDefault="00BA09E5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Tekuće i investicijsko održavanje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9739C6" w:rsidP="00A55F72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15.691,00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9739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15.691,00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BA09E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A09E5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Pr="00771296" w:rsidRDefault="00BA09E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Aktivnost A100003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Pr="00771296" w:rsidRDefault="00BA09E5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Energenti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A55F72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A55F72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E5" w:rsidRDefault="00A55F72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</w:tbl>
    <w:p w:rsidR="00376EF2" w:rsidRDefault="00376EF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Pr="003E5157" w:rsidRDefault="00F673F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NAZIV AKTIVNOSTI</w:t>
      </w:r>
    </w:p>
    <w:p w:rsidR="00615ECE" w:rsidRDefault="00F673F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RASHODI POSLOVANJA – 1003 A100001</w:t>
      </w:r>
      <w:r w:rsidR="00D9429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 </w:t>
      </w:r>
    </w:p>
    <w:p w:rsidR="00D9429B" w:rsidRPr="009739C6" w:rsidRDefault="00D9429B" w:rsidP="009739C6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376EF2">
        <w:rPr>
          <w:rFonts w:ascii="Times New Roman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 w:rsidR="00376EF2">
        <w:rPr>
          <w:rFonts w:ascii="Times New Roman" w:hAnsi="Times New Roman" w:cs="Times New Roman"/>
          <w:iCs/>
          <w:sz w:val="24"/>
          <w:szCs w:val="24"/>
          <w:lang w:eastAsia="hr-HR"/>
        </w:rPr>
        <w:t>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9739C6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376EF2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– </w:t>
      </w:r>
      <w:r w:rsidR="009739C6">
        <w:rPr>
          <w:rFonts w:ascii="Times New Roman" w:hAnsi="Times New Roman" w:cs="Times New Roman"/>
          <w:iCs/>
          <w:sz w:val="24"/>
          <w:szCs w:val="24"/>
          <w:lang w:eastAsia="hr-HR"/>
        </w:rPr>
        <w:t>165.743,00</w:t>
      </w:r>
      <w:r w:rsidR="00376EF2" w:rsidRPr="009739C6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  <w:r w:rsidRPr="009739C6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minimalni financijski standard u srednjem školstvu i učeničkom domu nužan za realizaciju nastavnog plana i programa; osiguravaju se sredstva za opće troškove srednjih škola i učeničkog doma, trošak energenata, prijevoz zaposlenika, liječnič</w:t>
      </w:r>
      <w:r w:rsidR="00233BA6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preglede zaposlenika, najam prostora, sredstva za materijal, dijelove i usluge tekuće i investicijskog održavanja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3E51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</w:t>
      </w:r>
      <w:r w:rsidR="00F673FD">
        <w:rPr>
          <w:rFonts w:ascii="Times New Roman" w:eastAsia="Times New Roman" w:hAnsi="Times New Roman" w:cs="Times New Roman"/>
          <w:b/>
          <w:sz w:val="24"/>
          <w:szCs w:val="24"/>
        </w:rPr>
        <w:t xml:space="preserve"> CILJ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EVI</w:t>
      </w:r>
    </w:p>
    <w:p w:rsidR="00615ECE" w:rsidRPr="003E5157" w:rsidRDefault="00F673FD" w:rsidP="003E5157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odgoj i obrazovanje učenika srednjih škola</w:t>
      </w:r>
    </w:p>
    <w:p w:rsidR="00615ECE" w:rsidRDefault="003E5157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stvoreni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uvjet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za realizaciju nastavnog plana i programa u srednjim školama i učeničkom domu kojima je osnivač Zagrebačka županija</w:t>
      </w:r>
    </w:p>
    <w:p w:rsidR="00615ECE" w:rsidRPr="003E5157" w:rsidRDefault="00615ECE" w:rsidP="00376E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376EF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376EF2" w:rsidRDefault="00376E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osigurani materijalni uvjeti za poslovanje škole. Uspješno provedeni predviđeni nastavni programi. Iznimni uspjesi učenika srednjih škola na  lo</w:t>
      </w:r>
      <w:r w:rsidR="003E5157">
        <w:rPr>
          <w:rFonts w:ascii="Times New Roman" w:eastAsia="Times New Roman" w:hAnsi="Times New Roman" w:cs="Times New Roman"/>
          <w:sz w:val="24"/>
          <w:szCs w:val="24"/>
        </w:rPr>
        <w:t>kalnim, županijskim i</w:t>
      </w:r>
      <w:r w:rsidR="00623720">
        <w:rPr>
          <w:rFonts w:ascii="Times New Roman" w:eastAsia="Times New Roman" w:hAnsi="Times New Roman" w:cs="Times New Roman"/>
          <w:sz w:val="24"/>
          <w:szCs w:val="24"/>
        </w:rPr>
        <w:t xml:space="preserve"> državnim natjecanjima – sudjelovanje na državn</w:t>
      </w:r>
      <w:r w:rsidR="00BC0FAD">
        <w:rPr>
          <w:rFonts w:ascii="Times New Roman" w:eastAsia="Times New Roman" w:hAnsi="Times New Roman" w:cs="Times New Roman"/>
          <w:sz w:val="24"/>
          <w:szCs w:val="24"/>
        </w:rPr>
        <w:t>im</w:t>
      </w:r>
      <w:r w:rsidR="00590702">
        <w:rPr>
          <w:rFonts w:ascii="Times New Roman" w:eastAsia="Times New Roman" w:hAnsi="Times New Roman" w:cs="Times New Roman"/>
          <w:sz w:val="24"/>
          <w:szCs w:val="24"/>
        </w:rPr>
        <w:t xml:space="preserve"> natjecanjima iz informatike,</w:t>
      </w:r>
      <w:r w:rsidR="00BC0FAD">
        <w:rPr>
          <w:rFonts w:ascii="Times New Roman" w:eastAsia="Times New Roman" w:hAnsi="Times New Roman" w:cs="Times New Roman"/>
          <w:sz w:val="24"/>
          <w:szCs w:val="24"/>
        </w:rPr>
        <w:t xml:space="preserve"> ta</w:t>
      </w:r>
      <w:r w:rsidR="00590702">
        <w:rPr>
          <w:rFonts w:ascii="Times New Roman" w:eastAsia="Times New Roman" w:hAnsi="Times New Roman" w:cs="Times New Roman"/>
          <w:sz w:val="24"/>
          <w:szCs w:val="24"/>
        </w:rPr>
        <w:t xml:space="preserve">lijanskog jezika, košarke, smotre učeničkih zadruga, matematike, </w:t>
      </w:r>
      <w:proofErr w:type="spellStart"/>
      <w:r w:rsidR="00590702">
        <w:rPr>
          <w:rFonts w:ascii="Times New Roman" w:eastAsia="Times New Roman" w:hAnsi="Times New Roman" w:cs="Times New Roman"/>
          <w:sz w:val="24"/>
          <w:szCs w:val="24"/>
        </w:rPr>
        <w:t>fustala</w:t>
      </w:r>
      <w:proofErr w:type="spellEnd"/>
      <w:r w:rsidR="005907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ECE" w:rsidRPr="00376EF2" w:rsidRDefault="00F673FD" w:rsidP="003E5157">
      <w:pPr>
        <w:pStyle w:val="Odlomakpopisa"/>
        <w:numPr>
          <w:ilvl w:val="0"/>
          <w:numId w:val="19"/>
        </w:numPr>
        <w:spacing w:line="276" w:lineRule="auto"/>
        <w:jc w:val="both"/>
      </w:pPr>
      <w:r w:rsidRPr="003E5157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 xml:space="preserve"> osigurana sredstava za minimalni standard u srednje</w:t>
      </w:r>
      <w:r w:rsidR="00623720">
        <w:rPr>
          <w:rFonts w:ascii="Times New Roman" w:eastAsia="Times New Roman" w:hAnsi="Times New Roman" w:cs="Times New Roman"/>
          <w:sz w:val="24"/>
          <w:szCs w:val="24"/>
        </w:rPr>
        <w:t>m školstvu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>: materijalni troškovi škola, energenti, prijevoz zaposlenika, liječnički pregledi zaposlenika. Osigurana su sredstva za nesmetani odlazak i dolazak  u škole za zaposlenike. Sustavna kontrola zdravlja zaposlenika u srednjim školama</w:t>
      </w:r>
      <w:r w:rsidR="009042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720">
        <w:rPr>
          <w:rFonts w:ascii="Times New Roman" w:eastAsia="Times New Roman" w:hAnsi="Times New Roman" w:cs="Times New Roman"/>
          <w:sz w:val="24"/>
          <w:szCs w:val="24"/>
        </w:rPr>
        <w:t xml:space="preserve"> Osigurana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 xml:space="preserve"> sredstva za rad</w:t>
      </w:r>
      <w:r w:rsidR="00623720">
        <w:rPr>
          <w:rFonts w:ascii="Times New Roman" w:eastAsia="Times New Roman" w:hAnsi="Times New Roman" w:cs="Times New Roman"/>
          <w:sz w:val="24"/>
          <w:szCs w:val="24"/>
        </w:rPr>
        <w:t xml:space="preserve"> praktikuma u školi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2AE">
        <w:rPr>
          <w:rFonts w:ascii="Times New Roman" w:eastAsia="Times New Roman" w:hAnsi="Times New Roman" w:cs="Times New Roman"/>
          <w:sz w:val="24"/>
          <w:szCs w:val="24"/>
        </w:rPr>
        <w:t xml:space="preserve">čime se stječu 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 xml:space="preserve">vještine izuzetno važne za zvanje za koje se učenici osposobljavaju. </w:t>
      </w:r>
      <w:r w:rsidR="00904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Nastavnu godinu završilo </w:t>
      </w:r>
      <w:r w:rsidR="006C0E36">
        <w:rPr>
          <w:rFonts w:ascii="Times New Roman" w:eastAsia="Times New Roman" w:hAnsi="Times New Roman" w:cs="Times New Roman"/>
          <w:color w:val="000000"/>
          <w:sz w:val="24"/>
          <w:szCs w:val="24"/>
        </w:rPr>
        <w:t>696</w:t>
      </w:r>
      <w:r w:rsidRPr="003E5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 u 29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 xml:space="preserve"> razredna odjeljenja, liječničke preglede obavilo je </w:t>
      </w:r>
      <w:r w:rsidR="006C0E3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3E5157">
        <w:rPr>
          <w:rFonts w:ascii="Times New Roman" w:eastAsia="Times New Roman" w:hAnsi="Times New Roman" w:cs="Times New Roman"/>
          <w:sz w:val="24"/>
          <w:szCs w:val="24"/>
        </w:rPr>
        <w:t xml:space="preserve"> zaposlenika.</w:t>
      </w:r>
    </w:p>
    <w:p w:rsidR="00376EF2" w:rsidRDefault="00376EF2" w:rsidP="00376EF2">
      <w:pPr>
        <w:pStyle w:val="Odlomakpopisa"/>
        <w:spacing w:line="276" w:lineRule="auto"/>
        <w:jc w:val="both"/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Decentralizirana sredstva – SŠ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E36" w:rsidRDefault="006C0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AKTIVNOSTI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INVESTICIJSKO ODRŽAVANJE – MINIMALNI STANDARD</w:t>
      </w: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9E5" w:rsidRPr="00BA09E5" w:rsidRDefault="00BA09E5" w:rsidP="00BA09E5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31.12.202</w:t>
      </w:r>
      <w:r w:rsidR="006C0E36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– </w:t>
      </w:r>
      <w:r w:rsidR="006C0E36">
        <w:rPr>
          <w:rFonts w:ascii="Times New Roman" w:hAnsi="Times New Roman" w:cs="Times New Roman"/>
          <w:iCs/>
          <w:sz w:val="24"/>
          <w:szCs w:val="24"/>
          <w:lang w:eastAsia="hr-HR"/>
        </w:rPr>
        <w:t>15.691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,00 EUR</w:t>
      </w:r>
    </w:p>
    <w:p w:rsidR="00BA09E5" w:rsidRDefault="00BA09E5" w:rsidP="00BA09E5">
      <w:pPr>
        <w:spacing w:line="276" w:lineRule="auto"/>
        <w:ind w:left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srednjem školstvu i učeničkom domu osigurava se nabava materijala, dijelova i usluga tekućeg i investicijskog održavanja; te financiranje intelektualnih usluga povezanih sa tekućim investicijskim održavanjem </w:t>
      </w: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OSTAVRENI CILJEVI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kontinuirano održavanje školskog objekta i opreme 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stvoreni uvjeti za realizaciju nastavnog plana i programa u srednjim školama i učeničkom domu  školama kojima je osnivač  Zagrebačka županija</w:t>
      </w: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BA09E5" w:rsidRPr="00C409D4" w:rsidRDefault="00BA09E5" w:rsidP="00C409D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Nema značajnih odstupanja </w:t>
      </w: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osigurano održavanje školskih objekata i opreme 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osigurana sredstva za tekuće i investicijsko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održavanje srednjih škola – redovito održavanje školske opreme, izvršeni svi potrebni servisi i popravci.</w:t>
      </w: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09E5" w:rsidRDefault="00BA09E5" w:rsidP="00BA0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BA09E5" w:rsidRDefault="00BA09E5" w:rsidP="00BA09E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Decentralizirana sredstva – SŠ</w:t>
      </w:r>
    </w:p>
    <w:p w:rsidR="002D1FD1" w:rsidRDefault="002D1FD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9D4" w:rsidRDefault="00C409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:rsidR="00615ECE" w:rsidRPr="0042503C" w:rsidRDefault="00F673FD">
      <w:pPr>
        <w:numPr>
          <w:ilvl w:val="0"/>
          <w:numId w:val="21"/>
        </w:numPr>
        <w:spacing w:after="0" w:line="276" w:lineRule="auto"/>
        <w:jc w:val="both"/>
        <w:rPr>
          <w:i/>
          <w:u w:val="single"/>
        </w:rPr>
      </w:pPr>
      <w:r w:rsidRPr="007712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POJAČANI STANDARD U ŠKOLSTVU 1001</w:t>
      </w:r>
    </w:p>
    <w:p w:rsidR="0042503C" w:rsidRDefault="0042503C" w:rsidP="0042503C">
      <w:pPr>
        <w:spacing w:after="0" w:line="276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:rsidR="0042503C" w:rsidRDefault="000B4EEA" w:rsidP="0042503C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</w:t>
      </w:r>
      <w:r w:rsidR="0042503C"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12</w:t>
      </w:r>
      <w:r w:rsidR="0042503C"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6C0E36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="0042503C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 w:rsidR="0042503C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C0E36">
        <w:rPr>
          <w:rFonts w:ascii="Times New Roman" w:hAnsi="Times New Roman" w:cs="Times New Roman"/>
          <w:iCs/>
          <w:sz w:val="24"/>
          <w:szCs w:val="24"/>
          <w:lang w:eastAsia="hr-HR"/>
        </w:rPr>
        <w:t>164.189,02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C409D4" w:rsidRDefault="00F673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C409D4">
        <w:rPr>
          <w:rFonts w:ascii="Times New Roman" w:eastAsia="Times New Roman" w:hAnsi="Times New Roman" w:cs="Times New Roman"/>
          <w:b/>
          <w:bCs/>
          <w:sz w:val="24"/>
        </w:rPr>
        <w:t>MJERA IZ PLANA RAZVOJA ZAGREBAČKE ŽUPANIJE ZA PERIOD 2021. -2027.</w:t>
      </w:r>
    </w:p>
    <w:p w:rsidR="00615ECE" w:rsidRDefault="00F673F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:rsidR="00615ECE" w:rsidRPr="00791B62" w:rsidRDefault="00791B62" w:rsidP="00791B62">
      <w:pPr>
        <w:spacing w:after="0" w:line="276" w:lineRule="auto"/>
        <w:ind w:left="8496"/>
        <w:jc w:val="both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91B62">
        <w:rPr>
          <w:rFonts w:ascii="Times New Roman" w:eastAsia="Times New Roman" w:hAnsi="Times New Roman" w:cs="Times New Roman"/>
          <w:b/>
          <w:bCs/>
          <w:sz w:val="18"/>
          <w:szCs w:val="24"/>
        </w:rPr>
        <w:t>EUR</w:t>
      </w:r>
    </w:p>
    <w:tbl>
      <w:tblPr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3176"/>
        <w:gridCol w:w="1560"/>
        <w:gridCol w:w="1651"/>
        <w:gridCol w:w="1516"/>
      </w:tblGrid>
      <w:tr w:rsidR="00615ECE" w:rsidTr="002518D8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OZNAKA PROGRAMA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0B4EEA" w:rsidP="006C0E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Financijski plan </w:t>
            </w:r>
            <w:r w:rsidR="00F673FD">
              <w:rPr>
                <w:rFonts w:ascii="Times New Roman" w:eastAsia="Times New Roman" w:hAnsi="Times New Roman" w:cs="Times New Roman"/>
              </w:rPr>
              <w:t>202</w:t>
            </w:r>
            <w:r w:rsidR="006C0E36">
              <w:rPr>
                <w:rFonts w:ascii="Times New Roman" w:eastAsia="Times New Roman" w:hAnsi="Times New Roman" w:cs="Times New Roman"/>
              </w:rPr>
              <w:t>5</w:t>
            </w:r>
            <w:r w:rsidR="00F673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D8" w:rsidRDefault="002518D8" w:rsidP="006C0E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Izvršenje 1.1.-3</w:t>
            </w:r>
            <w:r w:rsidR="000B4EE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4EEA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6C0E3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2518D8" w:rsidP="00251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Indeks</w:t>
            </w:r>
          </w:p>
        </w:tc>
      </w:tr>
      <w:tr w:rsidR="00615ECE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POJAČANI STANDARD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6C0E36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169.252,78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6C0E36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164.189,02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6C0E36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97,01</w:t>
            </w:r>
          </w:p>
        </w:tc>
      </w:tr>
      <w:tr w:rsidR="00615ECE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KAPITALNO ULAGANJE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109.287,5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153.868,39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EEA" w:rsidRDefault="00A03EDC" w:rsidP="00DD35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DD358B">
              <w:rPr>
                <w:rFonts w:ascii="Times New Roman" w:eastAsia="Times New Roman" w:hAnsi="Times New Roman" w:cs="Times New Roman"/>
              </w:rPr>
              <w:t>140,79</w:t>
            </w:r>
          </w:p>
        </w:tc>
      </w:tr>
      <w:tr w:rsidR="00615ECE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1003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TEKUĆE I INVESTICIJSKO ODRŽAVANJE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20.919,00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20.919,00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A03EDC" w:rsidP="00DD35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D358B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615ECE">
        <w:trPr>
          <w:jc w:val="center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A03E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Ukupno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299.459,28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338.976,41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D358B" w:rsidP="000B4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113,20</w:t>
            </w:r>
          </w:p>
        </w:tc>
      </w:tr>
    </w:tbl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4250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Pr="0042503C" w:rsidRDefault="00F673FD" w:rsidP="003E5B23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03C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</w:t>
      </w:r>
      <w:r w:rsidR="0042503C" w:rsidRPr="0042503C">
        <w:rPr>
          <w:rFonts w:ascii="Times New Roman" w:eastAsia="Times New Roman" w:hAnsi="Times New Roman" w:cs="Times New Roman"/>
          <w:sz w:val="24"/>
          <w:szCs w:val="24"/>
        </w:rPr>
        <w:t>projekata i aktivnosti te osigurani uvjeti</w:t>
      </w:r>
      <w:r w:rsidRPr="0042503C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771296" w:rsidRPr="0042503C">
        <w:rPr>
          <w:rFonts w:ascii="Times New Roman" w:eastAsia="Times New Roman" w:hAnsi="Times New Roman" w:cs="Times New Roman"/>
          <w:sz w:val="24"/>
          <w:szCs w:val="24"/>
        </w:rPr>
        <w:t>unaprjeđenje</w:t>
      </w:r>
      <w:r w:rsidRPr="0042503C">
        <w:rPr>
          <w:rFonts w:ascii="Times New Roman" w:eastAsia="Times New Roman" w:hAnsi="Times New Roman" w:cs="Times New Roman"/>
          <w:sz w:val="24"/>
          <w:szCs w:val="24"/>
        </w:rPr>
        <w:t xml:space="preserve"> kvalitete života djece i mladeži 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organizacija županijskih natjecanja, te nagrađivanje najuspješnijih učenika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realizacija projekata i aktivnosti koji učenicima omogućavaju razvoj dodatnih znanja i vještina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razvijanje ekološke svijesti i provođenje programa zaštite okoliša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prevencija nasilja među djecom i mladima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potpore projektima međunarodne suradnje i partnerstva u EU projektima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9D4" w:rsidRDefault="00C409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ŽUPANIJSKA STRUČNA VIJEĆA –1001  T100002</w:t>
      </w:r>
    </w:p>
    <w:p w:rsidR="00A42FF0" w:rsidRDefault="00A42FF0" w:rsidP="00A42FF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A42FF0" w:rsidRDefault="00A42FF0" w:rsidP="00A42FF0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0B4EEA">
        <w:rPr>
          <w:rFonts w:ascii="Times New Roman" w:hAnsi="Times New Roman" w:cs="Times New Roman"/>
          <w:iCs/>
          <w:sz w:val="24"/>
          <w:szCs w:val="24"/>
          <w:lang w:eastAsia="hr-HR"/>
        </w:rPr>
        <w:t>1.12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.2</w:t>
      </w:r>
      <w:r w:rsidR="00DD358B">
        <w:rPr>
          <w:rFonts w:ascii="Times New Roman" w:hAnsi="Times New Roman" w:cs="Times New Roman"/>
          <w:iCs/>
          <w:sz w:val="24"/>
          <w:szCs w:val="24"/>
          <w:lang w:eastAsia="hr-HR"/>
        </w:rPr>
        <w:t>025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0B4EEA"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 w:rsidR="00DD358B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2.331</w:t>
      </w:r>
      <w:r w:rsidR="00A03EDC">
        <w:rPr>
          <w:rFonts w:ascii="Times New Roman" w:hAnsi="Times New Roman" w:cs="Times New Roman"/>
          <w:iCs/>
          <w:sz w:val="24"/>
          <w:szCs w:val="24"/>
          <w:lang w:eastAsia="hr-HR"/>
        </w:rPr>
        <w:t>,00</w:t>
      </w:r>
      <w:r w:rsidR="000B4EEA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Stručnih vijeća srednjih škola.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A42F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Pr="002F0210" w:rsidRDefault="00F673FD" w:rsidP="002F021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stalno usavršavanje i obrazovanje prosvjetnih djelatnika za obrazovne i stručne predmete, preko radionica i predavanja izmjena iskustva,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novih projekata i aktivnosti, te osiguranje uv</w:t>
      </w:r>
      <w:r w:rsidR="00DD358B">
        <w:rPr>
          <w:rFonts w:ascii="Times New Roman" w:eastAsia="Times New Roman" w:hAnsi="Times New Roman" w:cs="Times New Roman"/>
          <w:sz w:val="24"/>
          <w:szCs w:val="24"/>
        </w:rPr>
        <w:t xml:space="preserve">jeta za unaprjeđenje kvalitete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0B4EEA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potaknuti novi projekti i aktivnosti, potaknuta suradnja prosvjetnih djelatnika u osnovnom i srednjem školstvu, usavršavanje i obrazovanje prosvjetnih djelatnika.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2F0210">
        <w:rPr>
          <w:rFonts w:ascii="Times New Roman" w:eastAsia="Times New Roman" w:hAnsi="Times New Roman" w:cs="Times New Roman"/>
          <w:sz w:val="24"/>
          <w:szCs w:val="24"/>
        </w:rPr>
        <w:t xml:space="preserve"> financiranje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210">
        <w:rPr>
          <w:rFonts w:ascii="Times New Roman" w:eastAsia="Times New Roman" w:hAnsi="Times New Roman" w:cs="Times New Roman"/>
          <w:sz w:val="24"/>
          <w:szCs w:val="24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58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Stručnih vijeća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čije je sjedište na području Zagrebačke županije. </w:t>
      </w:r>
    </w:p>
    <w:p w:rsidR="002F0210" w:rsidRDefault="002F02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NATJECANJA–1001 T100003</w:t>
      </w:r>
    </w:p>
    <w:p w:rsidR="002F0210" w:rsidRDefault="002F0210" w:rsidP="002F02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2F0210" w:rsidRDefault="000B4EEA" w:rsidP="002F0210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</w:t>
      </w:r>
      <w:r w:rsidR="002F0210"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DD358B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="002F0210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 w:rsidR="002F0210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D358B">
        <w:rPr>
          <w:rFonts w:ascii="Times New Roman" w:hAnsi="Times New Roman" w:cs="Times New Roman"/>
          <w:iCs/>
          <w:sz w:val="24"/>
          <w:szCs w:val="24"/>
          <w:lang w:eastAsia="hr-HR"/>
        </w:rPr>
        <w:t>1.963,96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:rsidR="00615ECE" w:rsidRDefault="00F673FD">
      <w:pPr>
        <w:numPr>
          <w:ilvl w:val="0"/>
          <w:numId w:val="18"/>
        </w:num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2F02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Pr="002F0210" w:rsidRDefault="00F673FD" w:rsidP="002F021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</w:t>
      </w:r>
      <w:r w:rsidR="002F0210">
        <w:rPr>
          <w:rFonts w:ascii="Times New Roman" w:eastAsia="Times New Roman" w:hAnsi="Times New Roman" w:cs="Times New Roman"/>
          <w:sz w:val="24"/>
          <w:szCs w:val="24"/>
        </w:rPr>
        <w:t xml:space="preserve">e učenika </w:t>
      </w:r>
      <w:r>
        <w:rPr>
          <w:rFonts w:ascii="Times New Roman" w:eastAsia="Times New Roman" w:hAnsi="Times New Roman" w:cs="Times New Roman"/>
          <w:sz w:val="24"/>
          <w:szCs w:val="24"/>
        </w:rPr>
        <w:t>škola na dodatni rad i učenje radi postizanja vrhunskih rezul</w:t>
      </w:r>
      <w:r w:rsidR="002F0210">
        <w:rPr>
          <w:rFonts w:ascii="Times New Roman" w:eastAsia="Times New Roman" w:hAnsi="Times New Roman" w:cs="Times New Roman"/>
          <w:sz w:val="24"/>
          <w:szCs w:val="24"/>
        </w:rPr>
        <w:t>tata na natjecanjima i smotrama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organizacija županijskih natjecanja i smotri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AD21E1" w:rsidRDefault="00AD21E1" w:rsidP="00AD21E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 w:rsidP="00EE2B1A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sudjelovanje u</w:t>
      </w:r>
      <w:r w:rsidR="002F0210">
        <w:rPr>
          <w:rFonts w:ascii="Times New Roman" w:eastAsia="Times New Roman" w:hAnsi="Times New Roman" w:cs="Times New Roman"/>
          <w:sz w:val="24"/>
          <w:szCs w:val="24"/>
        </w:rPr>
        <w:t>čenika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županijskoj, međužupanijsko</w:t>
      </w:r>
      <w:r w:rsidR="00EE2B1A">
        <w:rPr>
          <w:rFonts w:ascii="Times New Roman" w:eastAsia="Times New Roman" w:hAnsi="Times New Roman" w:cs="Times New Roman"/>
          <w:sz w:val="24"/>
          <w:szCs w:val="24"/>
        </w:rPr>
        <w:t>j i državnoj razini natjecanja - sudjelovanje na državnim natjecan</w:t>
      </w:r>
      <w:r w:rsidR="00DD358B">
        <w:rPr>
          <w:rFonts w:ascii="Times New Roman" w:eastAsia="Times New Roman" w:hAnsi="Times New Roman" w:cs="Times New Roman"/>
          <w:sz w:val="24"/>
          <w:szCs w:val="24"/>
        </w:rPr>
        <w:t>jima iz informatike,</w:t>
      </w:r>
      <w:r w:rsidR="00A03EDC">
        <w:rPr>
          <w:rFonts w:ascii="Times New Roman" w:eastAsia="Times New Roman" w:hAnsi="Times New Roman" w:cs="Times New Roman"/>
          <w:sz w:val="24"/>
          <w:szCs w:val="24"/>
        </w:rPr>
        <w:t xml:space="preserve"> talijanskog</w:t>
      </w:r>
      <w:r w:rsidR="00DD358B">
        <w:rPr>
          <w:rFonts w:ascii="Times New Roman" w:eastAsia="Times New Roman" w:hAnsi="Times New Roman" w:cs="Times New Roman"/>
          <w:sz w:val="24"/>
          <w:szCs w:val="24"/>
        </w:rPr>
        <w:t xml:space="preserve"> jezika,</w:t>
      </w:r>
      <w:r w:rsidR="00A03EDC">
        <w:rPr>
          <w:rFonts w:ascii="Times New Roman" w:eastAsia="Times New Roman" w:hAnsi="Times New Roman" w:cs="Times New Roman"/>
          <w:sz w:val="24"/>
          <w:szCs w:val="24"/>
        </w:rPr>
        <w:t xml:space="preserve"> košarke</w:t>
      </w:r>
      <w:r w:rsidR="00DD358B">
        <w:rPr>
          <w:rFonts w:ascii="Times New Roman" w:eastAsia="Times New Roman" w:hAnsi="Times New Roman" w:cs="Times New Roman"/>
          <w:sz w:val="24"/>
          <w:szCs w:val="24"/>
        </w:rPr>
        <w:t xml:space="preserve">, smotre učeničkih zadruga, matematike, </w:t>
      </w:r>
      <w:proofErr w:type="spellStart"/>
      <w:r w:rsidR="00DD358B">
        <w:rPr>
          <w:rFonts w:ascii="Times New Roman" w:eastAsia="Times New Roman" w:hAnsi="Times New Roman" w:cs="Times New Roman"/>
          <w:sz w:val="24"/>
          <w:szCs w:val="24"/>
        </w:rPr>
        <w:t>futsala</w:t>
      </w:r>
      <w:proofErr w:type="spellEnd"/>
      <w:r w:rsidR="00DD3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EE2B1A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2F0210">
        <w:rPr>
          <w:rFonts w:ascii="Times New Roman" w:eastAsia="Times New Roman" w:hAnsi="Times New Roman" w:cs="Times New Roman"/>
          <w:sz w:val="24"/>
          <w:szCs w:val="24"/>
        </w:rPr>
        <w:t>ina</w:t>
      </w:r>
      <w:r w:rsidR="00681904">
        <w:rPr>
          <w:rFonts w:ascii="Times New Roman" w:eastAsia="Times New Roman" w:hAnsi="Times New Roman" w:cs="Times New Roman"/>
          <w:sz w:val="24"/>
          <w:szCs w:val="24"/>
        </w:rPr>
        <w:t xml:space="preserve">nciranje prijevoza na županijska natjecanja.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93F" w:rsidRDefault="006519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E-TEHNIČAR –  1001 T1000041</w:t>
      </w:r>
    </w:p>
    <w:p w:rsidR="00EE2B1A" w:rsidRDefault="00EE2B1A" w:rsidP="00EE2B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EE2B1A" w:rsidRDefault="00EE2B1A" w:rsidP="00EE2B1A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>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65193F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B13F14">
        <w:rPr>
          <w:rFonts w:ascii="Times New Roman" w:hAnsi="Times New Roman" w:cs="Times New Roman"/>
          <w:iCs/>
          <w:sz w:val="24"/>
          <w:szCs w:val="24"/>
          <w:lang w:eastAsia="hr-HR"/>
        </w:rPr>
        <w:t>531,00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EE2B1A" w:rsidRDefault="00EE2B1A" w:rsidP="00EE2B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pokrenuo program kojim oprema županijske škole informatičkom opremom, prema ugovoru je Zagrebačka županija dužna sufinancirati rad djelatnika škola za održavanje opreme.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EE2B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Default="00EE2B1A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poboljšanje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kvalitete izvođenja nastave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opremanje škola sukladno prema Državnom pedagoškom standardu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9976397"/>
      <w:bookmarkEnd w:id="0"/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sudjelovanje škole u projektu e- tehničar, redovito održavanje informatičke opreme.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F673FD" w:rsidRPr="00C409D4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F14" w:rsidRDefault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CAA" w:rsidRDefault="008D1C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NAZIV PROJEKTA</w:t>
      </w:r>
    </w:p>
    <w:p w:rsidR="00615ECE" w:rsidRPr="002518D8" w:rsidRDefault="0065193F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POMOĆNICI U NASTAVI ZAGREBAČKA ŽUPANIJA –  T100060</w:t>
      </w:r>
      <w:r w:rsidR="00F67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2518D8" w:rsidRDefault="002518D8" w:rsidP="002518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518D8" w:rsidRDefault="002518D8" w:rsidP="002518D8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>1.12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65193F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5193F">
        <w:rPr>
          <w:rFonts w:ascii="Times New Roman" w:hAnsi="Times New Roman" w:cs="Times New Roman"/>
          <w:iCs/>
          <w:sz w:val="24"/>
          <w:szCs w:val="24"/>
          <w:lang w:eastAsia="hr-HR"/>
        </w:rPr>
        <w:t>33.483,78</w:t>
      </w:r>
      <w:r w:rsidR="00AD21E1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sufinanciranje rada pomoćnika u nastavi i stručnih komunikacijskih posrednika za učenike s teškoćama u razvoju u osnovnim i srednjim školama kojima je osnivač Zagrebačka županija</w:t>
      </w:r>
    </w:p>
    <w:p w:rsidR="00615ECE" w:rsidRDefault="00615ECE">
      <w:pPr>
        <w:spacing w:after="0" w:line="276" w:lineRule="auto"/>
        <w:jc w:val="both"/>
        <w:rPr>
          <w:b/>
          <w:bCs/>
        </w:rPr>
      </w:pPr>
    </w:p>
    <w:p w:rsidR="00615ECE" w:rsidRDefault="002518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OSTVARENI CILJEVI</w:t>
      </w:r>
    </w:p>
    <w:p w:rsidR="00615ECE" w:rsidRDefault="002518D8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omogućeni jednaki uvjeti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školovanja za sve učenike koji pohađaju redovite osnovnoškolske i srednjoškolske odgojno-obrazovne ustanove na području Zagrebačke županije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obrazovanje učenika s teškoćama u razvoju u skladu s njihovim potrebama i mogućnostima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RAZLOZI ODSTUPANJA </w:t>
      </w:r>
    </w:p>
    <w:p w:rsidR="00AD21E1" w:rsidRDefault="0065193F" w:rsidP="00AD21E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B13F14" w:rsidRDefault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obrazovanje učenika s teškoćama u skladu s njihovim potrebama i mogućnostima.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251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93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učenika s teškoćama u razvoju koji imaju osiguranu potporu pomoćnika u nas</w:t>
      </w:r>
      <w:r w:rsidR="0065193F">
        <w:rPr>
          <w:rFonts w:ascii="Times New Roman" w:eastAsia="Times New Roman" w:hAnsi="Times New Roman" w:cs="Times New Roman"/>
          <w:sz w:val="24"/>
          <w:szCs w:val="24"/>
        </w:rPr>
        <w:t>tavi, zaposleno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pomoćnika u nastavi.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13F14" w:rsidRDefault="00B13F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NAZIV PROJEKTA</w:t>
      </w:r>
    </w:p>
    <w:p w:rsidR="00B13F14" w:rsidRPr="002518D8" w:rsidRDefault="00B13F14" w:rsidP="00B13F14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PRSTEN POTPORE VII.– 1001 T100058 </w:t>
      </w: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13F14" w:rsidRDefault="00B13F14" w:rsidP="00B13F14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31.12.202</w:t>
      </w:r>
      <w:r w:rsidR="0065193F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– </w:t>
      </w:r>
      <w:r w:rsidR="0065193F">
        <w:rPr>
          <w:rFonts w:ascii="Times New Roman" w:hAnsi="Times New Roman" w:cs="Times New Roman"/>
          <w:iCs/>
          <w:sz w:val="24"/>
          <w:szCs w:val="24"/>
          <w:lang w:eastAsia="hr-HR"/>
        </w:rPr>
        <w:t>120.479,28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</w:t>
      </w:r>
    </w:p>
    <w:p w:rsidR="00B13F14" w:rsidRDefault="00B13F14" w:rsidP="00B13F1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sufinanciranje rada pomoćnika u nastavi i stručnih komunikacijskih posrednika za učenike s teškoćama u razvoju u osnovnim i srednjim školama kojima je osnivač Zagrebačka županija</w:t>
      </w:r>
    </w:p>
    <w:p w:rsidR="00B13F14" w:rsidRDefault="00B13F14" w:rsidP="00B13F14">
      <w:pPr>
        <w:spacing w:after="0" w:line="276" w:lineRule="auto"/>
        <w:jc w:val="both"/>
        <w:rPr>
          <w:b/>
          <w:bCs/>
        </w:rPr>
      </w:pP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OSTVARENI CILJEVI</w:t>
      </w:r>
    </w:p>
    <w:p w:rsidR="00B13F14" w:rsidRDefault="00B13F14" w:rsidP="00B13F1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omogućeni jednaki uvjeti školovanja za sve učenike koji pohađaju redovite osnovnoškolske i srednjoškolske odgojno-obrazovne ustanove na području Zagrebačke županije</w:t>
      </w:r>
    </w:p>
    <w:p w:rsidR="00B13F14" w:rsidRDefault="00B13F14" w:rsidP="00B13F1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obrazovanje učenika s teškoćama u razvoju u skladu s njihovim potrebama i mogućnostima</w:t>
      </w: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:rsidR="00B13F14" w:rsidRDefault="00B13F14" w:rsidP="00B13F14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povećana realizacija zbog potrebe zapošljavanja većeg broja pomoćnika u nastavi</w:t>
      </w: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POKAZATELJI USPJEŠNOSTI</w:t>
      </w:r>
    </w:p>
    <w:p w:rsidR="00B13F14" w:rsidRDefault="00B13F14" w:rsidP="00B13F14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obrazovanje učenika s teškoćama u skladu s njihovim potrebama i mogućnostima. </w:t>
      </w:r>
    </w:p>
    <w:p w:rsidR="00B13F14" w:rsidRDefault="00B13F14" w:rsidP="00B13F14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921D7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učenika s teškoćama u razvoju koji imaju osiguranu potporu p</w:t>
      </w:r>
      <w:r w:rsidR="00921D71">
        <w:rPr>
          <w:rFonts w:ascii="Times New Roman" w:eastAsia="Times New Roman" w:hAnsi="Times New Roman" w:cs="Times New Roman"/>
          <w:sz w:val="24"/>
          <w:szCs w:val="24"/>
        </w:rPr>
        <w:t>omoćnika u nastavi, zaposleno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pomoćnika u nastavi.</w:t>
      </w: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F14" w:rsidRDefault="00B13F14" w:rsidP="00B13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IZVOR FINANCIRANJA</w:t>
      </w:r>
    </w:p>
    <w:p w:rsidR="00B13F14" w:rsidRDefault="00B13F14" w:rsidP="00B13F1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B13F14" w:rsidRDefault="00B13F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AKTIVNOSTI</w:t>
      </w:r>
    </w:p>
    <w:p w:rsidR="004A4D37" w:rsidRDefault="00921D71" w:rsidP="004A4D3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INTELEKTUALNE USLUGE</w:t>
      </w:r>
      <w:r w:rsidR="004A4D3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A100001</w:t>
      </w: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4A4D37" w:rsidRPr="004A4D37" w:rsidRDefault="004A4D37" w:rsidP="004A4D37">
      <w:pPr>
        <w:pStyle w:val="Odlomakpopis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Izvršenje 31.12.202</w:t>
      </w:r>
      <w:r w:rsidR="00921D71">
        <w:rPr>
          <w:rFonts w:ascii="Times New Roman" w:eastAsia="Times New Roman" w:hAnsi="Times New Roman" w:cs="Times New Roman"/>
          <w:iCs/>
          <w:sz w:val="24"/>
          <w:szCs w:val="24"/>
        </w:rPr>
        <w:t>5. – 1500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,00 EUR</w:t>
      </w: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4A4D37" w:rsidRDefault="004A4D37" w:rsidP="004A4D37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Radi čestih zakonskih izmjena potrebno je </w:t>
      </w:r>
      <w:r w:rsidR="00921D71">
        <w:rPr>
          <w:rFonts w:ascii="Times New Roman" w:eastAsia="Times New Roman" w:hAnsi="Times New Roman" w:cs="Times New Roman"/>
          <w:sz w:val="24"/>
          <w:szCs w:val="24"/>
        </w:rPr>
        <w:t xml:space="preserve">provoditi razne analize i izradu potrebne dokumentacije kako bi </w:t>
      </w:r>
      <w:r>
        <w:rPr>
          <w:rFonts w:ascii="Times New Roman" w:eastAsia="Times New Roman" w:hAnsi="Times New Roman" w:cs="Times New Roman"/>
          <w:sz w:val="24"/>
          <w:szCs w:val="24"/>
        </w:rPr>
        <w:t>se osigurao profesionalan rad i omogućilo funkcioniranje ustanova u skladu sa zakonskim propisima.</w:t>
      </w: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D37" w:rsidRDefault="00374E18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4A4D37" w:rsidRPr="00374E18" w:rsidRDefault="00374E18" w:rsidP="00374E18">
      <w:pPr>
        <w:pStyle w:val="Odlomakpopisa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osigurano</w:t>
      </w:r>
      <w:r w:rsidR="004A4D37" w:rsidRPr="00374E18">
        <w:rPr>
          <w:rFonts w:ascii="Times New Roman" w:eastAsia="Times New Roman" w:hAnsi="Times New Roman" w:cs="Times New Roman"/>
          <w:sz w:val="24"/>
          <w:szCs w:val="24"/>
        </w:rPr>
        <w:t xml:space="preserve"> poslovanje škola sukladno zakonskim propisima</w:t>
      </w: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4A4D37" w:rsidRDefault="004A4D37" w:rsidP="004A4D3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4A4D37" w:rsidRDefault="004A4D37" w:rsidP="004A4D3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534383" w:rsidRDefault="00534383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D37" w:rsidRDefault="004A4D37" w:rsidP="004A4D37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4A4D37" w:rsidRDefault="004A4D37" w:rsidP="004A4D3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534383">
        <w:rPr>
          <w:rFonts w:ascii="Times New Roman" w:eastAsia="Times New Roman" w:hAnsi="Times New Roman" w:cs="Times New Roman"/>
          <w:sz w:val="24"/>
          <w:szCs w:val="24"/>
        </w:rPr>
        <w:t>izrade analize rizika školske ustanove</w:t>
      </w:r>
    </w:p>
    <w:p w:rsidR="008D1CAA" w:rsidRDefault="008D1CAA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4A4D37" w:rsidRDefault="00534383" w:rsidP="004A4D3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potreba za izradom plana sigurnosti školske ustanove</w:t>
      </w: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4A4D37" w:rsidRDefault="004A4D37" w:rsidP="004A4D37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383">
        <w:rPr>
          <w:rFonts w:ascii="Times New Roman" w:eastAsia="Times New Roman" w:hAnsi="Times New Roman" w:cs="Times New Roman"/>
          <w:sz w:val="24"/>
          <w:szCs w:val="24"/>
        </w:rPr>
        <w:t>funkcioniranje školske ustanove u skladu sa zakonskim propisima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D37" w:rsidRDefault="004A4D37" w:rsidP="004A4D3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Pokazatelji rezultata:</w:t>
      </w:r>
      <w:r w:rsidR="0053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napravljena procjena postojećeg stanja i analiza rizika te izrađen plan sigurnosti školske ustanove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4D37" w:rsidRDefault="004A4D3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A4D37" w:rsidRDefault="004A4D3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A4D37" w:rsidRP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D37">
        <w:rPr>
          <w:rFonts w:ascii="Times New Roman" w:eastAsia="Times New Roman" w:hAnsi="Times New Roman" w:cs="Times New Roman"/>
          <w:b/>
          <w:bCs/>
          <w:sz w:val="24"/>
          <w:szCs w:val="24"/>
        </w:rPr>
        <w:t>NAZIV PROJEKTA</w:t>
      </w:r>
    </w:p>
    <w:p w:rsidR="004A4D37" w:rsidRPr="004A4D37" w:rsidRDefault="00534383" w:rsidP="004A4D3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OSTALE IZVANŠKOLSKE AKTIVNOSTI T100006</w:t>
      </w:r>
      <w:r w:rsidR="004A4D37" w:rsidRPr="004A4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4A4D37" w:rsidRDefault="004A4D37" w:rsidP="004A4D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4D37" w:rsidRDefault="00534383" w:rsidP="004A4D37">
      <w:pPr>
        <w:pStyle w:val="Odlomakpopis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Izvršenje 31.12.2025</w:t>
      </w:r>
      <w:r w:rsidR="004A4D37" w:rsidRPr="004A4D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2.200,00</w:t>
      </w:r>
      <w:r w:rsidR="004A4D3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</w:t>
      </w:r>
    </w:p>
    <w:p w:rsidR="004A4D37" w:rsidRPr="004A4D37" w:rsidRDefault="004A4D37" w:rsidP="004A4D37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projekti   koji podižu razinu odgoja i obrazovanja u školama Zagrebačke županije, zadovoljavaju specifične potrebe djece i mladih, te potiču razvoj znanja i vještina učenika kroz izvannastavne i izvanškolske programe</w:t>
      </w: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OSTVARENI CILJEVI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Zadržavanje i nadogradnja postojećih standarda u školstvu, poticanje novih projekata i aktivnosti te snažiti kod djece vještine koje su im neophodne za odgovarajuće funkcioniranje u sustavu školstva, te osiguranje uvjeta za unaprjeđenje kvalitete  života djece i mladeži  </w:t>
      </w:r>
    </w:p>
    <w:p w:rsidR="00042CB9" w:rsidRPr="00042CB9" w:rsidRDefault="00042CB9" w:rsidP="00042CB9">
      <w:pPr>
        <w:pStyle w:val="Odlomakpopisa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>Učenje i korištenje  novostečenih znanja i vještina u svakodnevnom životu, stjecanje novih prijateljstava, međusobna druženja djece, poticanje novih projekata i aktivnosti, te osiguranje u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vjeta za unaprjeđenje kvalitete</w:t>
      </w: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života djece i mladeži  </w:t>
      </w: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PROJEKTA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lokalnoj i područnoj (regionalnoj) samoupravi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odgoju i obrazovanju u osnovnoj i srednjoj školi</w:t>
      </w: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zadržavanje  i nadogradnja postojećih standarda u školstvu 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stvarni troškovi projekta</w:t>
      </w: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042CB9" w:rsidRPr="00042CB9" w:rsidRDefault="00042CB9" w:rsidP="00042CB9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značajnih odstupanja</w:t>
      </w: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042CB9" w:rsidRPr="00042CB9" w:rsidRDefault="00042CB9" w:rsidP="00042CB9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učinka:</w:t>
      </w: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podignuta razina kvalitete odgoja i obrazovanja u školama Zagrebačke županije, zadovoljene specifične potrebe djece i mladih, potaknuti razvoj znanja i vještina učenika kroz izvannastavne i izvanškolske programe</w:t>
      </w:r>
    </w:p>
    <w:p w:rsidR="00042CB9" w:rsidRPr="00042CB9" w:rsidRDefault="00042CB9" w:rsidP="00042CB9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Pokazatelji rezultata:</w:t>
      </w: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Sufinanciranje programa koji zadovoljavaju specifične potrebe djece i m</w:t>
      </w:r>
      <w:r w:rsidR="003C64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ladih sukladno zahtjevima škola, 12 učenika sudjelovalo na svjetskom prvenstvu iz </w:t>
      </w:r>
      <w:proofErr w:type="spellStart"/>
      <w:r w:rsidR="003C6439">
        <w:rPr>
          <w:rFonts w:ascii="Times New Roman" w:eastAsia="Times New Roman" w:hAnsi="Times New Roman" w:cs="Times New Roman"/>
          <w:sz w:val="24"/>
          <w:szCs w:val="24"/>
          <w:lang w:eastAsia="en-US"/>
        </w:rPr>
        <w:t>futsala</w:t>
      </w:r>
      <w:proofErr w:type="spellEnd"/>
      <w:r w:rsidR="003C64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 Brazilu.</w:t>
      </w:r>
    </w:p>
    <w:p w:rsidR="00042CB9" w:rsidRPr="00042CB9" w:rsidRDefault="00042CB9" w:rsidP="00042CB9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042CB9" w:rsidRPr="00042CB9" w:rsidRDefault="00042CB9" w:rsidP="00042CB9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CB9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042CB9" w:rsidRPr="00042CB9" w:rsidRDefault="00042CB9" w:rsidP="00042CB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A4D37" w:rsidRDefault="004A4D3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F57A1A" w:rsidRPr="00F57A1A" w:rsidRDefault="00F57A1A" w:rsidP="00F57A1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7A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MEĐUNARODNA SURADNJA T100027</w:t>
      </w:r>
    </w:p>
    <w:p w:rsid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1A" w:rsidRDefault="00F57A1A" w:rsidP="00F57A1A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sz w:val="24"/>
          <w:szCs w:val="24"/>
        </w:rPr>
        <w:t>Izvršenje 31.12.202</w:t>
      </w:r>
      <w:r w:rsidR="003C6439">
        <w:rPr>
          <w:rFonts w:ascii="Times New Roman" w:eastAsia="Times New Roman" w:hAnsi="Times New Roman" w:cs="Times New Roman"/>
          <w:sz w:val="24"/>
          <w:szCs w:val="24"/>
        </w:rPr>
        <w:t>5. – 1.700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,00 EUR</w:t>
      </w:r>
    </w:p>
    <w:p w:rsidR="00F57A1A" w:rsidRPr="00F57A1A" w:rsidRDefault="00F57A1A" w:rsidP="00F57A1A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OPIS AKTIVNOSTI</w:t>
      </w:r>
    </w:p>
    <w:p w:rsidR="00F57A1A" w:rsidRPr="00F57A1A" w:rsidRDefault="00F57A1A" w:rsidP="00F57A1A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sz w:val="24"/>
          <w:szCs w:val="24"/>
        </w:rPr>
        <w:t>Program koji potiče razmjenu i suradnju između obrazovnih ustanova, individualnu mobilnost učenika te obrazovnih stručnjaka, kao i usavršavanje u strukovnim područjima, što je istovremeno i priprema sudionika za uspješno sudjelovanje na europskom tržištu rada.</w:t>
      </w: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1A" w:rsidRPr="00F57A1A" w:rsidRDefault="00374E18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F57A1A" w:rsidRPr="00DF68DF" w:rsidRDefault="00374E18" w:rsidP="00F57A1A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Podrška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obrazovn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>, profesionaln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i osobn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ljudi u području obrazovanja, osposobljavanja, mladih u Europi i šire, što pridonosi održivom rastu, kvaliteti radnih mjesta, socijalnoj koheziji, poticanju inovacija te jačanju europskih identiteta i aktivnog građanstva. </w:t>
      </w:r>
    </w:p>
    <w:p w:rsidR="00F57A1A" w:rsidRPr="00F57A1A" w:rsidRDefault="00DF68DF" w:rsidP="00F57A1A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promicanje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mobilnost u svrhu učenja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pojedince i skupine te suradnje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>, kvalitet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>uključivost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i pravednost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>, izvrsnost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>, kreativnost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i inovativnost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57A1A" w:rsidRPr="00F57A1A">
        <w:rPr>
          <w:rFonts w:ascii="Times New Roman" w:eastAsia="Times New Roman" w:hAnsi="Times New Roman" w:cs="Times New Roman"/>
          <w:sz w:val="24"/>
          <w:szCs w:val="24"/>
        </w:rPr>
        <w:t xml:space="preserve"> na razini organizacija i politika u području obrazovanja i osposobljavanja</w:t>
      </w:r>
    </w:p>
    <w:p w:rsidR="00F57A1A" w:rsidRDefault="00F57A1A" w:rsidP="00F57A1A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DF68DF">
        <w:rPr>
          <w:rFonts w:ascii="Times New Roman" w:eastAsia="Times New Roman" w:hAnsi="Times New Roman" w:cs="Times New Roman"/>
          <w:sz w:val="24"/>
          <w:szCs w:val="24"/>
        </w:rPr>
        <w:t>micanje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mobilnost</w:t>
      </w:r>
      <w:r w:rsidR="00DF68D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u svrhu neformalnog i </w:t>
      </w:r>
      <w:proofErr w:type="spellStart"/>
      <w:r w:rsidRPr="00F57A1A">
        <w:rPr>
          <w:rFonts w:ascii="Times New Roman" w:eastAsia="Times New Roman" w:hAnsi="Times New Roman" w:cs="Times New Roman"/>
          <w:sz w:val="24"/>
          <w:szCs w:val="24"/>
        </w:rPr>
        <w:t>informalnog</w:t>
      </w:r>
      <w:proofErr w:type="spellEnd"/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učenja, aktivno</w:t>
      </w:r>
      <w:r w:rsidR="00DF68DF">
        <w:rPr>
          <w:rFonts w:ascii="Times New Roman" w:eastAsia="Times New Roman" w:hAnsi="Times New Roman" w:cs="Times New Roman"/>
          <w:sz w:val="24"/>
          <w:szCs w:val="24"/>
        </w:rPr>
        <w:t xml:space="preserve"> sudjelovanje mladih te suradnja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 kvalitet</w:t>
      </w:r>
      <w:r w:rsidR="00DF68D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7A1A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Pr="00F57A1A">
        <w:rPr>
          <w:rFonts w:ascii="Times New Roman" w:eastAsia="Times New Roman" w:hAnsi="Times New Roman" w:cs="Times New Roman"/>
          <w:sz w:val="24"/>
          <w:szCs w:val="24"/>
        </w:rPr>
        <w:t>, kreativnost i inovativnost na razini organizacija i politika u području mladih</w:t>
      </w:r>
    </w:p>
    <w:p w:rsidR="00DF68DF" w:rsidRPr="00F57A1A" w:rsidRDefault="00DF68DF" w:rsidP="00DF68D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F57A1A" w:rsidRPr="00F57A1A" w:rsidRDefault="00F57A1A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 xml:space="preserve">Zakon o odgoju i obrazovanju u osnovnoj i srednjoj školi </w:t>
      </w: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 POTREBNIH SREDSTAVA</w:t>
      </w:r>
    </w:p>
    <w:p w:rsidR="00F57A1A" w:rsidRPr="00F57A1A" w:rsidRDefault="00F57A1A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Broj učenika</w:t>
      </w:r>
    </w:p>
    <w:p w:rsidR="00F57A1A" w:rsidRPr="00F57A1A" w:rsidRDefault="00F57A1A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Broj aktivnih projekata</w:t>
      </w: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F57A1A" w:rsidRPr="00F57A1A" w:rsidRDefault="003C6439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nema značajnih odstupanja</w:t>
      </w: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F57A1A" w:rsidRPr="00F57A1A" w:rsidRDefault="00F57A1A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Pokazatelj učinka: poticanje novih projekata i aktivnosti, potaknuta međunarodna suradnja.</w:t>
      </w:r>
    </w:p>
    <w:p w:rsidR="00F57A1A" w:rsidRPr="00F57A1A" w:rsidRDefault="00F57A1A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 xml:space="preserve">Pokazatelji rezultata: </w:t>
      </w:r>
      <w:r w:rsidR="003C6439">
        <w:rPr>
          <w:rFonts w:ascii="Times New Roman" w:hAnsi="Times New Roman" w:cs="Times New Roman"/>
          <w:lang w:eastAsia="en-US"/>
        </w:rPr>
        <w:t>odrađena dva domaćinstva  - posjetili su nas učenici i nastavnici iz Švedske i Španjolske.</w:t>
      </w: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1A" w:rsidRPr="00F57A1A" w:rsidRDefault="00F57A1A" w:rsidP="00F57A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F57A1A" w:rsidRPr="00F57A1A" w:rsidRDefault="00F57A1A" w:rsidP="00F57A1A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Opći prihodi i primici</w:t>
      </w:r>
    </w:p>
    <w:p w:rsidR="00F57A1A" w:rsidRDefault="00F57A1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21E1" w:rsidRDefault="00AD21E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NAZIV PROGRAMA</w:t>
      </w:r>
    </w:p>
    <w:p w:rsidR="00123415" w:rsidRPr="00AD21E1" w:rsidRDefault="00C409D4" w:rsidP="00123415">
      <w:pPr>
        <w:pStyle w:val="Odlomakpopisa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KAPITALNO ULAGANJE </w:t>
      </w:r>
      <w:r w:rsidR="00123415" w:rsidRPr="00AD21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>-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123415" w:rsidRPr="00AD21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1002  </w:t>
      </w: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MJERA IZ PLANA RAZVOJA ZAGREBAČKE ŽUPANIJE ZA PERIOD 2021. -</w:t>
      </w:r>
      <w:r w:rsidR="0067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AD21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2027.</w:t>
      </w: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•</w:t>
      </w:r>
      <w:r w:rsidRPr="00AD2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Mjera: 4.3. – Unaprjeđenje odgojno – obrazovnih usluga</w:t>
      </w: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OPIS PROGRAMA</w:t>
      </w:r>
    </w:p>
    <w:p w:rsidR="00123415" w:rsidRPr="00AD21E1" w:rsidRDefault="00123415" w:rsidP="00123415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Financiranje i sufinanciranje izgradnje, dogradnje i rekonstrukciju školskog prostora prema propisanim standardima i normativima, a u skladu s državnim pedagoškim standardom.</w:t>
      </w: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OPĆI CILJ</w:t>
      </w:r>
    </w:p>
    <w:p w:rsidR="00123415" w:rsidRPr="00AD21E1" w:rsidRDefault="00123415" w:rsidP="00123415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Stvaranje jednakih uvjeta školovanja na području cijele Zagrebačke županije koji zadovoljavaju Državni pedagoški standard osnovnoškolskog sustava odgoja i obrazovanja.</w:t>
      </w: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123415" w:rsidRPr="00AD21E1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POSEBNI CILJEVI</w:t>
      </w:r>
    </w:p>
    <w:p w:rsidR="00123415" w:rsidRPr="00AD21E1" w:rsidRDefault="00123415" w:rsidP="00AD21E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D2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Sufinanciranje gradnje, dogradnje i rekonstrukcije škola prema Državnom pedagoškom standardu.</w:t>
      </w:r>
    </w:p>
    <w:p w:rsidR="00AD21E1" w:rsidRDefault="00AD21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KAPITALNOG PROJEKTA</w:t>
      </w: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E2A21" w:rsidRPr="008E2A21" w:rsidRDefault="0002343D" w:rsidP="008E2A21">
      <w:pPr>
        <w:pStyle w:val="Odlomakpopisa"/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KAPITALNI PROJEKT K100031</w:t>
      </w:r>
      <w:r w:rsidR="008E2A21" w:rsidRPr="008E2A2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–</w:t>
      </w:r>
      <w:r w:rsidR="008E2A21" w:rsidRPr="008E2A2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SANACIJA VODOVODNE I HIDRANTNE MREŽE</w:t>
      </w:r>
      <w:r w:rsidR="008E2A21" w:rsidRPr="008E2A2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 xml:space="preserve"> </w:t>
      </w:r>
    </w:p>
    <w:p w:rsid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E2A21" w:rsidRDefault="008E2A21" w:rsidP="008E2A21">
      <w:pPr>
        <w:pStyle w:val="Odlomakpopisa"/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Izvršenje 3</w:t>
      </w:r>
      <w:r w:rsidR="0002343D">
        <w:rPr>
          <w:rFonts w:ascii="Times New Roman" w:eastAsia="Times New Roman" w:hAnsi="Times New Roman" w:cs="Times New Roman"/>
          <w:sz w:val="24"/>
          <w:szCs w:val="24"/>
          <w:lang w:eastAsia="en-US"/>
        </w:rPr>
        <w:t>1.12.2025. – 100.000,00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</w:t>
      </w:r>
    </w:p>
    <w:p w:rsidR="008E2A21" w:rsidRPr="008E2A21" w:rsidRDefault="008E2A21" w:rsidP="008E2A21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KAPITALNOG PROJEKTA</w:t>
      </w:r>
    </w:p>
    <w:p w:rsidR="008E2A21" w:rsidRPr="008E2A21" w:rsidRDefault="0002343D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Rekonstrukcija hidrantske mreže i podne plohe u auli sportske dvorane i pratećim prostorijama.</w:t>
      </w:r>
    </w:p>
    <w:p w:rsid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E2A21" w:rsidRPr="008E2A21" w:rsidRDefault="00DF68DF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OSTVARENI CILJEVI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Stvaranje sigurnog i ugodnog okruženja, te podizanje kvalitete obrazovanja i boravka učenika 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>Unaprjeđenje kvalitete nastave</w:t>
      </w: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KAPITALNOG PROJEKTA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srednjoškolskog sustava odgoja i obrazovanja</w:t>
      </w: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Procijenjena vrijednost nabave  </w:t>
      </w: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značajnijih odstupanja</w:t>
      </w: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učinka:</w:t>
      </w: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Podizanje kvalitete boravka u ustanovi.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Pokazatelji rezultata:</w:t>
      </w: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Obnovljena hidrantska vodovodna mreža</w:t>
      </w:r>
      <w:r w:rsidR="000234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 auli sportske dvorane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E2A21" w:rsidRP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IZVOR FINANCIRANJA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8E2A21" w:rsidRPr="008E2A21" w:rsidRDefault="008E2A21" w:rsidP="008E2A21">
      <w:pPr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2A21">
        <w:rPr>
          <w:rFonts w:ascii="Times New Roman" w:eastAsia="Times New Roman" w:hAnsi="Times New Roman" w:cs="Times New Roman"/>
          <w:sz w:val="24"/>
          <w:szCs w:val="24"/>
          <w:lang w:eastAsia="en-US"/>
        </w:rPr>
        <w:t>Decentralizirana sredstva</w:t>
      </w:r>
    </w:p>
    <w:p w:rsidR="008E2A21" w:rsidRDefault="008E2A21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2343D" w:rsidRDefault="0002343D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2343D" w:rsidRPr="008E2A21" w:rsidRDefault="0002343D" w:rsidP="008E2A21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CD2697" w:rsidRDefault="00CD2697" w:rsidP="00CD2697">
      <w:pPr>
        <w:numPr>
          <w:ilvl w:val="0"/>
          <w:numId w:val="5"/>
        </w:numPr>
        <w:tabs>
          <w:tab w:val="clear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KNJIGE ZA ŠKOLSKU KNJIŽNICU</w:t>
      </w:r>
      <w:r w:rsidRPr="006D5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- 1002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T100016</w:t>
      </w:r>
    </w:p>
    <w:p w:rsidR="00CD2697" w:rsidRDefault="00CD2697" w:rsidP="00CD26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D2697" w:rsidRPr="00CD2697" w:rsidRDefault="00CD2697" w:rsidP="00CD2697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CD2697">
        <w:rPr>
          <w:rFonts w:ascii="Times New Roman" w:hAnsi="Times New Roman" w:cs="Times New Roman"/>
          <w:iCs/>
          <w:sz w:val="24"/>
          <w:szCs w:val="24"/>
          <w:lang w:eastAsia="hr-HR"/>
        </w:rPr>
        <w:t>Izvršenje 31.12.202</w:t>
      </w:r>
      <w:r w:rsidR="0002343D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Pr="00CD2697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– </w:t>
      </w:r>
      <w:r w:rsidR="00F57A1A">
        <w:rPr>
          <w:rFonts w:ascii="Times New Roman" w:hAnsi="Times New Roman" w:cs="Times New Roman"/>
          <w:iCs/>
          <w:sz w:val="24"/>
          <w:szCs w:val="24"/>
          <w:lang w:eastAsia="hr-HR"/>
        </w:rPr>
        <w:t>2</w:t>
      </w:r>
      <w:r w:rsidR="0002343D"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 w:rsidR="00DD5E19">
        <w:rPr>
          <w:rFonts w:ascii="Times New Roman" w:hAnsi="Times New Roman" w:cs="Times New Roman"/>
          <w:iCs/>
          <w:sz w:val="24"/>
          <w:szCs w:val="24"/>
          <w:lang w:eastAsia="hr-HR"/>
        </w:rPr>
        <w:t>00</w:t>
      </w:r>
      <w:r w:rsidR="0002343D">
        <w:rPr>
          <w:rFonts w:ascii="Times New Roman" w:hAnsi="Times New Roman" w:cs="Times New Roman"/>
          <w:iCs/>
          <w:sz w:val="24"/>
          <w:szCs w:val="24"/>
          <w:lang w:eastAsia="hr-HR"/>
        </w:rPr>
        <w:t>0</w:t>
      </w:r>
      <w:r w:rsidR="00DD5E19">
        <w:rPr>
          <w:rFonts w:ascii="Times New Roman" w:hAnsi="Times New Roman" w:cs="Times New Roman"/>
          <w:iCs/>
          <w:sz w:val="24"/>
          <w:szCs w:val="24"/>
          <w:lang w:eastAsia="hr-HR"/>
        </w:rPr>
        <w:t>,00</w:t>
      </w:r>
      <w:r w:rsidRPr="00CD2697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CD2697" w:rsidRPr="00CD2697" w:rsidRDefault="00CD2697" w:rsidP="00CD2697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CD2697" w:rsidRPr="006D589D" w:rsidRDefault="00CD2697" w:rsidP="00CD269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inanciranje </w:t>
      </w:r>
      <w:r w:rsid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>troškova nabave knjižnične građe</w:t>
      </w: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OSTVARENI CILJEVI</w:t>
      </w:r>
    </w:p>
    <w:p w:rsidR="00CD2697" w:rsidRPr="006D589D" w:rsidRDefault="00CD2697" w:rsidP="00CD269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poboljšanje kvalitete obrazovanja učenika </w:t>
      </w:r>
      <w:r w:rsid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 opremanje školske knjižnice novim </w:t>
      </w:r>
      <w:proofErr w:type="spellStart"/>
      <w:r w:rsid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>lektirnim</w:t>
      </w:r>
      <w:proofErr w:type="spellEnd"/>
      <w:r w:rsid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naslovima</w:t>
      </w: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CD2697" w:rsidRPr="006D589D" w:rsidRDefault="00920E60" w:rsidP="00CD2697">
      <w:pPr>
        <w:numPr>
          <w:ilvl w:val="0"/>
          <w:numId w:val="25"/>
        </w:numPr>
        <w:suppressAutoHyphens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nema značajnih odstupanja</w:t>
      </w:r>
    </w:p>
    <w:p w:rsidR="00CD2697" w:rsidRPr="006D589D" w:rsidRDefault="00CD2697" w:rsidP="00CD2697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CD2697" w:rsidRPr="006D589D" w:rsidRDefault="00CD2697" w:rsidP="00CD2697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učinka:</w:t>
      </w: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poboljšanje kvalitete izvođenja nastave</w:t>
      </w:r>
    </w:p>
    <w:p w:rsidR="00CD2697" w:rsidRDefault="00CD2697" w:rsidP="004D3C3F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20E6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rezultata:</w:t>
      </w:r>
      <w:r w:rsidRP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ulaganja u </w:t>
      </w:r>
      <w:r w:rsidR="00920E60" w:rsidRP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nabavu nove knjižnične građe </w:t>
      </w:r>
      <w:r w:rsidRP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>sukladno pedagoš</w:t>
      </w:r>
      <w:r w:rsidR="00920E60">
        <w:rPr>
          <w:rFonts w:ascii="Times New Roman" w:eastAsia="Times New Roman" w:hAnsi="Times New Roman" w:cs="Times New Roman"/>
          <w:sz w:val="24"/>
          <w:szCs w:val="24"/>
          <w:lang w:eastAsia="en-US"/>
        </w:rPr>
        <w:t>kom standardu i potrebama škola</w:t>
      </w:r>
    </w:p>
    <w:p w:rsidR="00920E60" w:rsidRPr="00920E60" w:rsidRDefault="00920E60" w:rsidP="00920E60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2697" w:rsidRPr="006D589D" w:rsidRDefault="00CD2697" w:rsidP="00CD269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CD2697" w:rsidRDefault="00CD2697" w:rsidP="00CD269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02343D" w:rsidRDefault="0002343D" w:rsidP="0002343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2343D" w:rsidRDefault="0002343D" w:rsidP="0002343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1A4F71" w:rsidRDefault="001A4F71" w:rsidP="008E2A21">
      <w:pPr>
        <w:pStyle w:val="Odlomakpopisa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>OPREMA ŠKOLA</w:t>
      </w:r>
      <w:r w:rsidRPr="001A4F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 -  1002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>T100001</w:t>
      </w:r>
    </w:p>
    <w:p w:rsidR="0002343D" w:rsidRDefault="0002343D" w:rsidP="000234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2343D" w:rsidRPr="0002343D" w:rsidRDefault="0002343D" w:rsidP="0002343D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CD2697">
        <w:rPr>
          <w:rFonts w:ascii="Times New Roman" w:hAnsi="Times New Roman" w:cs="Times New Roman"/>
          <w:iCs/>
          <w:sz w:val="24"/>
          <w:szCs w:val="24"/>
          <w:lang w:eastAsia="hr-HR"/>
        </w:rPr>
        <w:t>Izvršenje 31.12.202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Pr="00CD2697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–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51.868,39</w:t>
      </w:r>
      <w:r w:rsidRPr="00CD2697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1A4F71" w:rsidRPr="001A4F71" w:rsidRDefault="001A4F71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Sukladno potrebama i dotrajalosti opreme se obnavlja informatička oprema, audio-vizualna oprema, opremanje stručnih kabineta.</w:t>
      </w: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4F71" w:rsidRPr="001A4F71" w:rsidRDefault="00DF68DF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OSTVARENI CILJEVI</w:t>
      </w:r>
    </w:p>
    <w:p w:rsidR="001A4F71" w:rsidRPr="001A4F71" w:rsidRDefault="001A4F71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Opremanje škola sukladno prema Državnom pedagoškom standardu</w:t>
      </w:r>
    </w:p>
    <w:p w:rsidR="001A4F71" w:rsidRPr="001A4F71" w:rsidRDefault="00DF68DF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Povećana</w:t>
      </w:r>
      <w:r w:rsidR="001A4F71"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kvaliteta izvođenja nastave </w:t>
      </w: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1A4F71" w:rsidRPr="001A4F71" w:rsidRDefault="001A4F71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02343D" w:rsidRDefault="0002343D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1A4F71" w:rsidRPr="001A4F71" w:rsidRDefault="001A4F71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škola</w:t>
      </w:r>
    </w:p>
    <w:p w:rsidR="008D1CAA" w:rsidRDefault="008D1CAA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1A4F71" w:rsidRPr="001A4F71" w:rsidRDefault="001A4F71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Nabava nove opreme</w:t>
      </w:r>
    </w:p>
    <w:p w:rsidR="001A4F71" w:rsidRPr="001A4F71" w:rsidRDefault="001A4F71" w:rsidP="001A4F71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1A4F71" w:rsidRPr="001A4F71" w:rsidRDefault="001A4F71" w:rsidP="001A4F71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A4F71" w:rsidRPr="001A4F71" w:rsidRDefault="001A4F71" w:rsidP="001A4F71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ulaganja u školske objekte sukladno pedagoškom standardu i potrebama škola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nabavljena nova oprema za izvođenje</w:t>
      </w:r>
      <w:r w:rsidR="00023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modularne nastave; ugrađen novi sustav </w:t>
      </w:r>
      <w:proofErr w:type="spellStart"/>
      <w:r w:rsidR="00023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videonadzora</w:t>
      </w:r>
      <w:proofErr w:type="spellEnd"/>
      <w:r w:rsidR="00023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A4F71" w:rsidRPr="001A4F71" w:rsidRDefault="001A4F71" w:rsidP="001A4F7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1A4F71" w:rsidRPr="001A4F71" w:rsidRDefault="001A4F71" w:rsidP="001A4F7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1A4F71" w:rsidRPr="006D589D" w:rsidRDefault="001A4F71" w:rsidP="001A4F71">
      <w:pPr>
        <w:suppressAutoHyphens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2697" w:rsidRDefault="00CD2697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2343D" w:rsidRPr="006D589D" w:rsidRDefault="0002343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PROGRAMA</w:t>
      </w:r>
    </w:p>
    <w:p w:rsidR="006D589D" w:rsidRPr="006D589D" w:rsidRDefault="006D589D" w:rsidP="00CD2697">
      <w:pPr>
        <w:pStyle w:val="Odlomakpopisa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TEKUĆE I INVESTICIJSKO </w:t>
      </w:r>
      <w:r w:rsidR="00CD269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ODRŽAVANJE U ŠKOLSTVU  - 1003 </w:t>
      </w: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6D589D" w:rsidRPr="006D589D" w:rsidRDefault="006D589D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potrebnog tekućeg i investicijskog održavanja osnovnih i srednjih škola</w:t>
      </w:r>
    </w:p>
    <w:p w:rsidR="00673894" w:rsidRDefault="00673894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6D589D" w:rsidRPr="006D589D" w:rsidRDefault="006D589D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osnovnoškolskog sustava odgoja i obrazovanja</w:t>
      </w: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6D589D" w:rsidRPr="006D589D" w:rsidRDefault="006D589D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Zbog starosti i dotrajalosti školskih objekata nužno je tekuće i investicijsko održavanje postojećih objekata čime će se kvaliteta nastave i boravka djece u školi unaprijediti. </w:t>
      </w:r>
    </w:p>
    <w:p w:rsidR="008D1CAA" w:rsidRDefault="008D1CAA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D1CAA" w:rsidRDefault="008D1CAA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37A47" w:rsidRDefault="00037A47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NAZIV AKTIVNOSTI </w:t>
      </w:r>
    </w:p>
    <w:p w:rsidR="006D589D" w:rsidRPr="008159C6" w:rsidRDefault="006D589D" w:rsidP="006D589D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8159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 xml:space="preserve">TEKUĆE I INVESTICIJSKO ODRŽAVANJE U ŠKOLSTVU </w:t>
      </w:r>
      <w:r w:rsidRPr="008159C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 xml:space="preserve">- 1003 </w:t>
      </w:r>
      <w:r w:rsidRPr="008159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>A100001</w:t>
      </w:r>
    </w:p>
    <w:p w:rsid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159C6" w:rsidRDefault="008159C6" w:rsidP="008159C6">
      <w:pPr>
        <w:pStyle w:val="Odlomakpopisa"/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9C6">
        <w:rPr>
          <w:rFonts w:ascii="Times New Roman" w:eastAsia="Times New Roman" w:hAnsi="Times New Roman" w:cs="Times New Roman"/>
          <w:sz w:val="24"/>
          <w:szCs w:val="24"/>
          <w:lang w:eastAsia="en-US"/>
        </w:rPr>
        <w:t>Izvršenje 31.12.202</w:t>
      </w:r>
      <w:r w:rsidR="00037A47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815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374E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</w:t>
      </w:r>
      <w:r w:rsidR="00037A47">
        <w:rPr>
          <w:rFonts w:ascii="Times New Roman" w:eastAsia="Times New Roman" w:hAnsi="Times New Roman" w:cs="Times New Roman"/>
          <w:sz w:val="24"/>
          <w:szCs w:val="24"/>
          <w:lang w:eastAsia="en-US"/>
        </w:rPr>
        <w:t>20.919,00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</w:t>
      </w:r>
    </w:p>
    <w:p w:rsidR="008159C6" w:rsidRPr="008159C6" w:rsidRDefault="008159C6" w:rsidP="008159C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OPIS AKTIVNOSTI</w:t>
      </w:r>
    </w:p>
    <w:p w:rsidR="006D589D" w:rsidRPr="006D589D" w:rsidRDefault="006D589D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Sanacija instalacija, obnova stolarije, sanacija sanitarnih čvorova te sva ostala potrebna tekuća i investicijska ulaganja na školskim objektima sukladno državnom pedagoškom standardu. </w:t>
      </w:r>
    </w:p>
    <w:p w:rsid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589D" w:rsidRPr="006D589D" w:rsidRDefault="00877AD8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OST</w:t>
      </w:r>
      <w:r w:rsidR="00920E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</w:t>
      </w:r>
      <w:r w:rsidR="00920E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RENI CILJEVI</w:t>
      </w:r>
    </w:p>
    <w:p w:rsidR="006D589D" w:rsidRDefault="00037A47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Zamijenjena rasvjeta u auli sportske dvorane </w:t>
      </w:r>
    </w:p>
    <w:p w:rsidR="00FB7DE0" w:rsidRPr="006D589D" w:rsidRDefault="00037A47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Obojani zidovi u auli sportske dvorane</w:t>
      </w: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6D589D" w:rsidRPr="006D589D" w:rsidRDefault="00FB7DE0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značajnijih odstupanja</w:t>
      </w: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6D589D" w:rsidRPr="006D589D" w:rsidRDefault="006D589D" w:rsidP="006D589D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</w:p>
    <w:p w:rsidR="006D589D" w:rsidRPr="006D589D" w:rsidRDefault="006D589D" w:rsidP="006D589D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ulaganja u školske objekte sukladno pedagoškom standardu. </w:t>
      </w:r>
    </w:p>
    <w:p w:rsidR="008159C6" w:rsidRPr="006D589D" w:rsidRDefault="008159C6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589D" w:rsidRPr="006D589D" w:rsidRDefault="006D589D" w:rsidP="006D589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6D589D" w:rsidRPr="006D589D" w:rsidRDefault="006D589D" w:rsidP="006D589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589D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:rsidR="00615ECE" w:rsidRDefault="00F673FD">
      <w:pPr>
        <w:numPr>
          <w:ilvl w:val="0"/>
          <w:numId w:val="24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PROGRAMI SREDNJIH ŠKOLA IZVAN ŽUPANIJSKOG PRORAČUNA - 1001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3004"/>
        <w:gridCol w:w="1551"/>
        <w:gridCol w:w="1617"/>
        <w:gridCol w:w="1506"/>
      </w:tblGrid>
      <w:tr w:rsidR="00615ECE" w:rsidTr="002518D8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OZNAKA PROGRAMA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PROGRAMA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8159C6" w:rsidP="00251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Financijski plan </w:t>
            </w:r>
            <w:r w:rsidR="00037A47">
              <w:rPr>
                <w:rFonts w:ascii="Times New Roman" w:eastAsia="Times New Roman" w:hAnsi="Times New Roman" w:cs="Times New Roman"/>
              </w:rPr>
              <w:t>2025</w:t>
            </w:r>
            <w:r w:rsidR="00F673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8D8" w:rsidRDefault="008159C6" w:rsidP="00037A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Izvršenje 1.1.-31</w:t>
            </w:r>
            <w:r w:rsidR="002518D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="002518D8">
              <w:rPr>
                <w:rFonts w:ascii="Times New Roman" w:eastAsia="Times New Roman" w:hAnsi="Times New Roman" w:cs="Times New Roman"/>
              </w:rPr>
              <w:t>.202</w:t>
            </w:r>
            <w:r w:rsidR="00037A47">
              <w:rPr>
                <w:rFonts w:ascii="Times New Roman" w:eastAsia="Times New Roman" w:hAnsi="Times New Roman" w:cs="Times New Roman"/>
              </w:rPr>
              <w:t>5</w:t>
            </w:r>
            <w:r w:rsidR="002518D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2518D8" w:rsidP="00251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Indeks</w:t>
            </w:r>
          </w:p>
        </w:tc>
      </w:tr>
      <w:tr w:rsidR="00615ECE">
        <w:trPr>
          <w:jc w:val="center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615EC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5ECE" w:rsidTr="008159C6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1001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 w:rsidP="008159C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PROGRAMI SREDNJIH ŠKOLA IZVAN ŽUPANIJSKOG PRORAČUNA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037A47" w:rsidP="008159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3.454.140,00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037A47" w:rsidP="008159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3.412.918,20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037A47" w:rsidP="008159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98,81</w:t>
            </w:r>
          </w:p>
        </w:tc>
      </w:tr>
    </w:tbl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rashode poslovanja, plaće zaposlenika, obrazovanje odraslih, županijska stručna vijeća, natjecanja, zadrugu, opremu škole, tekuće i investicijsko održavanje, EU projekte.</w:t>
      </w:r>
    </w:p>
    <w:p w:rsidR="00615ECE" w:rsidRDefault="00615ECE">
      <w:pPr>
        <w:spacing w:after="0" w:line="276" w:lineRule="auto"/>
        <w:jc w:val="both"/>
        <w:rPr>
          <w:bCs/>
        </w:rPr>
      </w:pPr>
    </w:p>
    <w:p w:rsidR="00615ECE" w:rsidRDefault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Pr="00C31CBC" w:rsidRDefault="00F673FD" w:rsidP="003E5B23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CBC">
        <w:rPr>
          <w:rFonts w:ascii="Times New Roman" w:eastAsia="Times New Roman" w:hAnsi="Times New Roman" w:cs="Times New Roman"/>
          <w:bCs/>
          <w:sz w:val="24"/>
          <w:szCs w:val="24"/>
        </w:rPr>
        <w:t>odgoj i obrazovanje učenika srednjih škola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stvaranje jednakih uvjeta školovanja na području cijele Zagrebačke županije koji zadovoljavaju Državni pedagoški standard srednjoškolskog sustava odgoja i obrazovanja</w:t>
      </w:r>
    </w:p>
    <w:p w:rsidR="00615ECE" w:rsidRDefault="00615ECE" w:rsidP="00815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615EC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</w:t>
      </w:r>
    </w:p>
    <w:p w:rsidR="00615ECE" w:rsidRPr="00C31CBC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RASHODI POSLOVANJA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A100001</w:t>
      </w:r>
    </w:p>
    <w:p w:rsidR="00C31CBC" w:rsidRDefault="00C31CBC" w:rsidP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C31CBC" w:rsidRDefault="008159C6" w:rsidP="00C31CBC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</w:t>
      </w:r>
      <w:r w:rsidR="00C31CBC"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037A47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="00C31CBC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 w:rsidR="00C31CBC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37A47">
        <w:rPr>
          <w:rFonts w:ascii="Times New Roman" w:hAnsi="Times New Roman" w:cs="Times New Roman"/>
          <w:iCs/>
          <w:sz w:val="24"/>
          <w:szCs w:val="24"/>
          <w:lang w:eastAsia="hr-HR"/>
        </w:rPr>
        <w:t>128.392,78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C31CBC" w:rsidRDefault="00C31CBC" w:rsidP="00C31CBC">
      <w:pPr>
        <w:spacing w:after="0" w:line="276" w:lineRule="auto"/>
        <w:jc w:val="both"/>
        <w:rPr>
          <w:i/>
          <w:iCs/>
          <w:u w:val="single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Ovom aktivnošću se financiraju rashodi nužni za realizaciju nastavnog plana i programa, osiguravaju se sredstva za opće troškove srednjih škola, trošak energenata i ostalo.</w:t>
      </w:r>
    </w:p>
    <w:p w:rsidR="00C31CBC" w:rsidRDefault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:rsidR="00615ECE" w:rsidRDefault="00C31CB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stvoreni uvjeti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za realizaciju nastavnog plana i programa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kontinuirano usavršavanje nastavnika (seminari, stručni skupovi, aktivi) i podizanje nastavnog standarda na višu razinu </w:t>
      </w:r>
    </w:p>
    <w:p w:rsidR="00615ECE" w:rsidRDefault="00C31CB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</w:t>
      </w:r>
      <w:r w:rsidR="00F673FD">
        <w:rPr>
          <w:rFonts w:ascii="Times New Roman" w:hAnsi="Times New Roman" w:cs="Times New Roman"/>
          <w:sz w:val="24"/>
          <w:szCs w:val="24"/>
        </w:rPr>
        <w:t xml:space="preserve"> učenika na izražavanje kreativnosti, talenata i sposobnosti kroz uključivanje u slobodne aktivnosti, natjecanja te druge školske projekte, priredbe i manifestacije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8159C6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povećana realizacija zbog općeg rasta cijena što je utjecalo na povećanje troškova</w:t>
      </w:r>
    </w:p>
    <w:p w:rsidR="00F673FD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uspješno provedeni predviđeni nastavni programi. Osigurani materi</w:t>
      </w:r>
      <w:r w:rsidR="00C31CBC">
        <w:rPr>
          <w:rFonts w:ascii="Times New Roman" w:eastAsia="Times New Roman" w:hAnsi="Times New Roman" w:cs="Times New Roman"/>
          <w:sz w:val="24"/>
          <w:szCs w:val="24"/>
        </w:rPr>
        <w:t>jalni uvjeti za poslovanje škole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osigurana sredstava za provedbu nastavnog plana i programa: materijalni trošak škole, energenti. Školu pohađa </w:t>
      </w:r>
      <w:r w:rsidR="00FB7DE0">
        <w:rPr>
          <w:rFonts w:ascii="Times New Roman" w:eastAsia="Times New Roman" w:hAnsi="Times New Roman" w:cs="Times New Roman"/>
          <w:color w:val="000000"/>
          <w:sz w:val="24"/>
          <w:szCs w:val="24"/>
        </w:rPr>
        <w:t>699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 u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razrednih odjeljenja.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prihodi za posebne namjene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D1CAA" w:rsidRDefault="008D1CA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2688" w:rsidRDefault="00BD268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2688" w:rsidRDefault="00BD268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AKTIVNOSTI </w:t>
      </w:r>
    </w:p>
    <w:p w:rsidR="00615ECE" w:rsidRPr="00C31CBC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ADMINISTRATIVNO, TEHNIČKO I STRUČNO OSOBLJE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A100002</w:t>
      </w:r>
    </w:p>
    <w:p w:rsidR="00C31CBC" w:rsidRDefault="00C31CBC" w:rsidP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C31CBC" w:rsidRDefault="008159C6" w:rsidP="00C31CBC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</w:t>
      </w:r>
      <w:r w:rsidR="00C31CBC"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BD2688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="00C31CBC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– 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3.068.342,12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  <w:r w:rsidR="00C31CBC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8D1CAA" w:rsidRDefault="008D1CAA" w:rsidP="00C31CBC">
      <w:pPr>
        <w:spacing w:after="0" w:line="276" w:lineRule="auto"/>
        <w:jc w:val="both"/>
        <w:rPr>
          <w:i/>
          <w:iCs/>
          <w:u w:val="single"/>
        </w:rPr>
      </w:pPr>
    </w:p>
    <w:p w:rsidR="00615ECE" w:rsidRDefault="00F673FD" w:rsidP="00673894">
      <w:pPr>
        <w:tabs>
          <w:tab w:val="left" w:pos="53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Ovom aktivnošću se financiraju plaće zaposlenika, doprinosi za zdravstveno i ostali rashodi za zaposlene.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Učinkovita odgojno obrazovna ustanova. Efikasna i pravovremena provedba nastavnog programa.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Obnašanje poslova i zadaća propisanih Statutom Srednje škole Ban Josip Jelačić.</w:t>
      </w:r>
    </w:p>
    <w:p w:rsidR="00615ECE" w:rsidRDefault="00C31CB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osigurana brza i učinkovita podrška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učenicima</w:t>
      </w:r>
    </w:p>
    <w:p w:rsidR="00615ECE" w:rsidRDefault="00C31CB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implementirani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i razvi</w:t>
      </w:r>
      <w:r>
        <w:rPr>
          <w:rFonts w:ascii="Times New Roman" w:eastAsia="Times New Roman" w:hAnsi="Times New Roman" w:cs="Times New Roman"/>
          <w:sz w:val="24"/>
          <w:szCs w:val="24"/>
        </w:rPr>
        <w:t>jeni programi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koji učenicima pomažu pri razvoju dodatnih vještina i znanja</w:t>
      </w:r>
    </w:p>
    <w:p w:rsidR="00615ECE" w:rsidRDefault="00C31CB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osigurani organizacijski, materijalni, tehnički i drugi uvjeti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za redovan rad škole</w:t>
      </w:r>
    </w:p>
    <w:p w:rsidR="00052957" w:rsidRDefault="000529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161B51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="00C31CBC">
        <w:rPr>
          <w:rFonts w:ascii="Times New Roman" w:eastAsia="Times New Roman" w:hAnsi="Times New Roman" w:cs="Times New Roman"/>
          <w:sz w:val="24"/>
          <w:szCs w:val="24"/>
        </w:rPr>
        <w:t xml:space="preserve"> osigurano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kvalitetno obrazovanje škole, te sve popratne aktivnosti koje su nužne kao podrška obrazovnom sustavu, a koje su u nadležnosti škole.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uspješno izvršenje zadaća iz djelokruga škole.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2E241F" w:rsidRDefault="002E24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C31CBC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OBRAZOVANJE ODRASLIH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T100001</w:t>
      </w:r>
    </w:p>
    <w:p w:rsidR="00C31CBC" w:rsidRDefault="00C31CBC" w:rsidP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C31CBC" w:rsidRDefault="002E241F" w:rsidP="00C31CBC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.2025. – 26.554,44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615ECE" w:rsidRDefault="00F673FD" w:rsidP="002E241F">
      <w:pPr>
        <w:tabs>
          <w:tab w:val="left" w:pos="340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Obrazovanje odraslih usmjereno je na stjecanje i razvoj ključnih kompetencija u sklopu cjeloživotnog učenja te na usvajanje znanja i vještina potrebnih za stjecanje skupova ishoda učenja ili kvalifikacije. Sukladno Zakonu o obrazovanju odraslih obrazovanje odraslih je dio obrazovnoga sustava Republike Hrvatske.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76D" w:rsidRDefault="001A276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C31C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OSTVARENI CILJEVI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usvajanje znanja i vještina koje ciljano omogućuju zapošljavanje, veću prilagodljivost tj. pokretljivost na tržištu rada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usavršavanje i obrazovanje prosvjetnih djelatnika za obrazovne i stručne predmete, preko radionica i predavanja izmjena iskustva,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stjecanje šireg skupa vještina, znanja i kompetencija relevantnih za tržište rada i aktivno sudjelovanje u društvu.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1A2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2E241F">
        <w:rPr>
          <w:rFonts w:ascii="Times New Roman" w:eastAsia="Times New Roman" w:hAnsi="Times New Roman" w:cs="Times New Roman"/>
          <w:sz w:val="24"/>
          <w:szCs w:val="24"/>
        </w:rPr>
        <w:t xml:space="preserve"> osoba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programu osposobljavanja odraslih, </w:t>
      </w:r>
      <w:r w:rsidRPr="00033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033D83">
        <w:rPr>
          <w:rFonts w:ascii="Times New Roman" w:eastAsia="Times New Roman" w:hAnsi="Times New Roman" w:cs="Times New Roman"/>
          <w:sz w:val="24"/>
          <w:szCs w:val="24"/>
        </w:rPr>
        <w:t xml:space="preserve"> programa.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276D" w:rsidRDefault="001A27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A14755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ŽUPANIJSKA STRUČNA VIJEĆA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T100002</w:t>
      </w:r>
    </w:p>
    <w:p w:rsidR="00A14755" w:rsidRDefault="00A14755" w:rsidP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615ECE" w:rsidRPr="002E241F" w:rsidRDefault="00A14755" w:rsidP="002E241F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2E241F">
        <w:rPr>
          <w:rFonts w:ascii="Times New Roman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 w:rsidR="002E241F">
        <w:rPr>
          <w:rFonts w:ascii="Times New Roman" w:hAnsi="Times New Roman" w:cs="Times New Roman"/>
          <w:iCs/>
          <w:sz w:val="24"/>
          <w:szCs w:val="24"/>
          <w:lang w:eastAsia="hr-HR"/>
        </w:rPr>
        <w:t>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D42151"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1.715</w:t>
      </w:r>
      <w:r w:rsidR="00161B51">
        <w:rPr>
          <w:rFonts w:ascii="Times New Roman" w:hAnsi="Times New Roman" w:cs="Times New Roman"/>
          <w:iCs/>
          <w:sz w:val="24"/>
          <w:szCs w:val="24"/>
          <w:lang w:eastAsia="hr-HR"/>
        </w:rPr>
        <w:t>,00</w:t>
      </w:r>
      <w:r w:rsidR="00D42151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Stručnih vijeća srednjih škola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Pr="00A14755" w:rsidRDefault="00F673FD" w:rsidP="00A1475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usavršavanje i obrazovanje prosvjetnih djelatnika za obrazovne i stručne predmete, preko radionica i predavanja izmjena iskustva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novih projekata i aktivnosti, te osiguranje u</w:t>
      </w:r>
      <w:r w:rsidR="00771296">
        <w:rPr>
          <w:rFonts w:ascii="Times New Roman" w:eastAsia="Times New Roman" w:hAnsi="Times New Roman" w:cs="Times New Roman"/>
          <w:sz w:val="24"/>
          <w:szCs w:val="24"/>
        </w:rPr>
        <w:t>vjeta za unaprjeđenje kvalitete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2E241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potaknuti nov</w:t>
      </w:r>
      <w:r w:rsidR="002E241F">
        <w:rPr>
          <w:rFonts w:ascii="Times New Roman" w:eastAsia="Times New Roman" w:hAnsi="Times New Roman" w:cs="Times New Roman"/>
          <w:sz w:val="24"/>
          <w:szCs w:val="24"/>
        </w:rPr>
        <w:t>i projekti i aktivnosti, potaknuta suradnja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E241F">
        <w:rPr>
          <w:rFonts w:ascii="Times New Roman" w:eastAsia="Times New Roman" w:hAnsi="Times New Roman" w:cs="Times New Roman"/>
          <w:sz w:val="24"/>
          <w:szCs w:val="24"/>
        </w:rPr>
        <w:t>rosvjetnih djelatnika</w:t>
      </w:r>
      <w:r>
        <w:rPr>
          <w:rFonts w:ascii="Times New Roman" w:eastAsia="Times New Roman" w:hAnsi="Times New Roman" w:cs="Times New Roman"/>
          <w:sz w:val="24"/>
          <w:szCs w:val="24"/>
        </w:rPr>
        <w:t>, usavršavanje i obrazovanje prosvjetnih djelatnika.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financiranje rada </w:t>
      </w:r>
      <w:r w:rsidR="001A276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Stručnih vijeća.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BA5" w:rsidRDefault="00DC4B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14755" w:rsidRDefault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A14755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NATJECANJA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T100003</w:t>
      </w:r>
    </w:p>
    <w:p w:rsidR="00A14755" w:rsidRDefault="00A14755" w:rsidP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A14755" w:rsidRDefault="002E241F" w:rsidP="00A14755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12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315</w:t>
      </w:r>
      <w:r w:rsidR="00161B51">
        <w:rPr>
          <w:rFonts w:ascii="Times New Roman" w:hAnsi="Times New Roman" w:cs="Times New Roman"/>
          <w:iCs/>
          <w:sz w:val="24"/>
          <w:szCs w:val="24"/>
          <w:lang w:eastAsia="hr-HR"/>
        </w:rPr>
        <w:t>,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75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73894" w:rsidRDefault="00F673FD" w:rsidP="0067389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školi, zadovoljavaju se specifične potrebe djece i mladih, te se potiče razvoj dodatnih znanja i vještina. </w:t>
      </w:r>
    </w:p>
    <w:p w:rsidR="00673894" w:rsidRPr="00673894" w:rsidRDefault="00673894" w:rsidP="006738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73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</w:t>
      </w:r>
      <w:r w:rsidR="00A14755">
        <w:rPr>
          <w:rFonts w:ascii="Times New Roman" w:eastAsia="Times New Roman" w:hAnsi="Times New Roman" w:cs="Times New Roman"/>
          <w:b/>
          <w:sz w:val="24"/>
          <w:szCs w:val="24"/>
        </w:rPr>
        <w:t>RENI CILJEVI</w:t>
      </w:r>
    </w:p>
    <w:p w:rsidR="00615ECE" w:rsidRPr="00A14755" w:rsidRDefault="00161B51" w:rsidP="003E5B23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F673FD" w:rsidRPr="00A14755">
        <w:rPr>
          <w:rFonts w:ascii="Times New Roman" w:eastAsia="Times New Roman" w:hAnsi="Times New Roman" w:cs="Times New Roman"/>
          <w:sz w:val="24"/>
          <w:szCs w:val="24"/>
        </w:rPr>
        <w:t>adržavanje postojećih standarda u školstvu, poticanje učenika osnovnih i srednjih škola na dodatni rad i učenje radi postizanja vrhunskih rezul</w:t>
      </w:r>
      <w:r w:rsidR="00A14755" w:rsidRPr="00A14755">
        <w:rPr>
          <w:rFonts w:ascii="Times New Roman" w:eastAsia="Times New Roman" w:hAnsi="Times New Roman" w:cs="Times New Roman"/>
          <w:sz w:val="24"/>
          <w:szCs w:val="24"/>
        </w:rPr>
        <w:t>tata na natjecanjima i smotrama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organizacija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županijskih natjecanja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 </w:t>
      </w:r>
    </w:p>
    <w:p w:rsidR="00615ECE" w:rsidRDefault="00615ECE" w:rsidP="002E24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A14755" w:rsidRDefault="00A14755" w:rsidP="00A14755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sudjelovanje učenika na županijskoj, međužupanijskoj i državnoj razini natjecanja - </w:t>
      </w:r>
      <w:r w:rsidR="001A276D">
        <w:rPr>
          <w:rFonts w:ascii="Times New Roman" w:eastAsia="Times New Roman" w:hAnsi="Times New Roman" w:cs="Times New Roman"/>
          <w:sz w:val="24"/>
          <w:szCs w:val="24"/>
        </w:rPr>
        <w:t xml:space="preserve">sudjelovanje na državnim natjecanjima iz informatike, talijanskog jezika, košarke, smotre učeničkih zadruga, matematike, </w:t>
      </w:r>
      <w:proofErr w:type="spellStart"/>
      <w:r w:rsidR="001A276D">
        <w:rPr>
          <w:rFonts w:ascii="Times New Roman" w:eastAsia="Times New Roman" w:hAnsi="Times New Roman" w:cs="Times New Roman"/>
          <w:sz w:val="24"/>
          <w:szCs w:val="24"/>
        </w:rPr>
        <w:t>futsala</w:t>
      </w:r>
      <w:proofErr w:type="spellEnd"/>
      <w:r w:rsidR="001A27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755" w:rsidRDefault="00A14755" w:rsidP="00A1475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financira</w:t>
      </w:r>
      <w:r w:rsidR="002E241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594E">
        <w:rPr>
          <w:rFonts w:ascii="Times New Roman" w:eastAsia="Times New Roman" w:hAnsi="Times New Roman" w:cs="Times New Roman"/>
          <w:sz w:val="24"/>
          <w:szCs w:val="24"/>
        </w:rPr>
        <w:t xml:space="preserve"> prijevoz na županijska natjecanja.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:rsidR="00615ECE" w:rsidRDefault="00615ECE" w:rsidP="001A276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1296" w:rsidRDefault="007712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2594E" w:rsidRDefault="005259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A276D" w:rsidRDefault="001A27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615ECE" w:rsidRPr="00A14755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OPREMA ŠKOLA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T100009</w:t>
      </w:r>
    </w:p>
    <w:p w:rsidR="00A14755" w:rsidRDefault="00A14755" w:rsidP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A14755" w:rsidRDefault="002E241F" w:rsidP="00A14755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 w:rsidR="00A1475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32.840,90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DC4BA5" w:rsidRDefault="00DC4B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potrebama i dotrajalosti opreme se obnavlja informatička oprema, audio-vizualna oprema, opremanje stručnih kabineta.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opremanje sukladno prema Državnom pedagoškom standardu</w:t>
      </w:r>
    </w:p>
    <w:p w:rsidR="00615ECE" w:rsidRDefault="00A14755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poboljšanje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kvalitete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izvođenja nastave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2E241F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povećana realizacija zbog </w:t>
      </w:r>
      <w:r w:rsidR="00E83609">
        <w:rPr>
          <w:rFonts w:ascii="Times New Roman" w:eastAsia="Times New Roman" w:hAnsi="Times New Roman" w:cs="Times New Roman"/>
          <w:sz w:val="24"/>
          <w:szCs w:val="24"/>
        </w:rPr>
        <w:t>dotrajale opreme i potrebe za nabavom nove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</w:t>
      </w:r>
      <w:r w:rsidR="007C51A5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</w:t>
      </w:r>
      <w:r w:rsidR="007C51A5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ulaganja u školske objekte sukladno pedagoš</w:t>
      </w:r>
      <w:r w:rsidR="00A14755">
        <w:rPr>
          <w:rFonts w:ascii="Times New Roman" w:eastAsia="Times New Roman" w:hAnsi="Times New Roman" w:cs="Times New Roman"/>
          <w:sz w:val="24"/>
          <w:szCs w:val="24"/>
        </w:rPr>
        <w:t xml:space="preserve">kom standardu i potrebama škola – </w:t>
      </w:r>
      <w:r w:rsidR="001A276D">
        <w:rPr>
          <w:rFonts w:ascii="Times New Roman" w:eastAsia="Times New Roman" w:hAnsi="Times New Roman" w:cs="Times New Roman"/>
          <w:sz w:val="24"/>
          <w:szCs w:val="24"/>
        </w:rPr>
        <w:t>nabavljena informatička oprema, klima uređaji, usisavači, kolica za čišćenje, ostala oprema za nastavu.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:rsidR="00E83609" w:rsidRDefault="00E836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prihodi za posebne namjene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3894" w:rsidRDefault="0067389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A14755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 INVESTICIJSKO ODRŽAVANJE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T100011</w:t>
      </w:r>
    </w:p>
    <w:p w:rsidR="00A14755" w:rsidRDefault="00A14755" w:rsidP="00A147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:rsidR="00A14755" w:rsidRDefault="00A14755" w:rsidP="00A14755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E83609">
        <w:rPr>
          <w:rFonts w:ascii="Times New Roman" w:hAnsi="Times New Roman" w:cs="Times New Roman"/>
          <w:iCs/>
          <w:sz w:val="24"/>
          <w:szCs w:val="24"/>
          <w:lang w:eastAsia="hr-HR"/>
        </w:rPr>
        <w:t>1.12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.2025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E83609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– </w:t>
      </w:r>
      <w:r w:rsidR="001A276D">
        <w:rPr>
          <w:rFonts w:ascii="Times New Roman" w:hAnsi="Times New Roman" w:cs="Times New Roman"/>
          <w:iCs/>
          <w:sz w:val="24"/>
          <w:szCs w:val="24"/>
          <w:lang w:eastAsia="hr-HR"/>
        </w:rPr>
        <w:t>18.562,66</w:t>
      </w:r>
      <w:r w:rsidR="00E83609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financiranje potrebnog tekućeg i investicijskog održavanja</w:t>
      </w:r>
    </w:p>
    <w:p w:rsidR="00123415" w:rsidRDefault="00123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7C51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771296" w:rsidRPr="007C51A5" w:rsidRDefault="00F673FD" w:rsidP="007C51A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financiranje potrebnog tekućeg i investicijskog održavanja</w:t>
      </w:r>
    </w:p>
    <w:p w:rsidR="00615ECE" w:rsidRDefault="00C166B1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unaprjeđenje kvalitete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nastave i 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ravka djece u školi 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ECE" w:rsidRDefault="007C51A5" w:rsidP="00E83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76D" w:rsidRDefault="001A276D" w:rsidP="00E83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RAZLOZI ODSTUPANJA </w:t>
      </w:r>
    </w:p>
    <w:p w:rsidR="00615ECE" w:rsidRDefault="00E836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</w:t>
      </w:r>
      <w:r w:rsidR="00C166B1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</w:t>
      </w:r>
      <w:r w:rsidR="007C51A5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ulaganja u školske objekte sukladno pedagoškom standardu. Ulaganje u održavanje školskog prostora (bojanje zidova, brušenje i lakiranje parketa i sl.).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3894" w:rsidRDefault="00673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PROGRAM ERASMUS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T100018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4F92" w:rsidRDefault="00944F92" w:rsidP="00944F92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</w:t>
      </w:r>
      <w:r w:rsidR="00E83609">
        <w:rPr>
          <w:rFonts w:ascii="Times New Roman" w:hAnsi="Times New Roman" w:cs="Times New Roman"/>
          <w:iCs/>
          <w:sz w:val="24"/>
          <w:szCs w:val="24"/>
          <w:lang w:eastAsia="hr-HR"/>
        </w:rPr>
        <w:t>1.12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.202</w:t>
      </w:r>
      <w:r w:rsidR="009E090D">
        <w:rPr>
          <w:rFonts w:ascii="Times New Roman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. </w:t>
      </w:r>
      <w:r w:rsidR="004D3C3F">
        <w:rPr>
          <w:rFonts w:ascii="Times New Roman" w:hAnsi="Times New Roman" w:cs="Times New Roman"/>
          <w:iCs/>
          <w:sz w:val="24"/>
          <w:szCs w:val="24"/>
          <w:lang w:eastAsia="hr-HR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9E090D">
        <w:rPr>
          <w:rFonts w:ascii="Times New Roman" w:hAnsi="Times New Roman" w:cs="Times New Roman"/>
          <w:iCs/>
          <w:sz w:val="24"/>
          <w:szCs w:val="24"/>
          <w:lang w:eastAsia="hr-HR"/>
        </w:rPr>
        <w:t>109.759,63</w:t>
      </w:r>
      <w:r w:rsidR="004D3C3F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EUR</w:t>
      </w:r>
    </w:p>
    <w:p w:rsidR="00944F92" w:rsidRDefault="0094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kojim se podupire obrazovanje, osposobljavanje, mladi i sport u Europi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C166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615ECE" w:rsidRPr="00C166B1" w:rsidRDefault="00F673FD" w:rsidP="00C166B1">
      <w:pPr>
        <w:pStyle w:val="Odlomakpopisa"/>
        <w:numPr>
          <w:ilvl w:val="0"/>
          <w:numId w:val="7"/>
        </w:numPr>
        <w:spacing w:after="0"/>
      </w:pPr>
      <w:r w:rsidRPr="00C166B1">
        <w:rPr>
          <w:rFonts w:ascii="Times New Roman" w:eastAsia="Times New Roman" w:hAnsi="Times New Roman" w:cs="Times New Roman"/>
          <w:sz w:val="24"/>
          <w:szCs w:val="24"/>
        </w:rPr>
        <w:t>obrazovni, profesionalni i osobni razvoj ljudi u području obrazovanja, osposobljavanja, mladih i sporta u Europi i šire, što pridonosi održivom rastu, kvaliteti radnih mjesta, socijalnoj koheziji, poticanju inovacija te jačanju europskih id</w:t>
      </w:r>
      <w:r w:rsidR="00C166B1">
        <w:rPr>
          <w:rFonts w:ascii="Times New Roman" w:eastAsia="Times New Roman" w:hAnsi="Times New Roman" w:cs="Times New Roman"/>
          <w:sz w:val="24"/>
          <w:szCs w:val="24"/>
        </w:rPr>
        <w:t>entiteta i aktivnog građanstva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166B1">
        <w:rPr>
          <w:rFonts w:ascii="Times New Roman" w:eastAsia="Times New Roman" w:hAnsi="Times New Roman" w:cs="Times New Roman"/>
          <w:sz w:val="24"/>
          <w:szCs w:val="24"/>
        </w:rPr>
        <w:t>romicanje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mobilnost</w:t>
      </w:r>
      <w:r w:rsidR="00C166B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svrhu učenja za pojedince i skupine te suradnju, kvalitetu,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pravednost, izvrsnost, kreativnost i inovativnost na razini organizacija i politika u području obrazovanja i osposobljavanja</w:t>
      </w:r>
    </w:p>
    <w:p w:rsidR="00615ECE" w:rsidRDefault="00C166B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promicanje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mobilnost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u svrhu neformalnog i </w:t>
      </w:r>
      <w:proofErr w:type="spellStart"/>
      <w:r w:rsidR="00F673FD">
        <w:rPr>
          <w:rFonts w:ascii="Times New Roman" w:eastAsia="Times New Roman" w:hAnsi="Times New Roman" w:cs="Times New Roman"/>
          <w:sz w:val="24"/>
          <w:szCs w:val="24"/>
        </w:rPr>
        <w:t>informalnog</w:t>
      </w:r>
      <w:proofErr w:type="spellEnd"/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učenja, aktivno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sudjelovanje mladih te suradnja, kvaliteta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673FD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="00F673FD">
        <w:rPr>
          <w:rFonts w:ascii="Times New Roman" w:eastAsia="Times New Roman" w:hAnsi="Times New Roman" w:cs="Times New Roman"/>
          <w:sz w:val="24"/>
          <w:szCs w:val="24"/>
        </w:rPr>
        <w:t>, kreativnost i inovativnost na razini organizacija i politika u području mladih</w:t>
      </w:r>
    </w:p>
    <w:p w:rsidR="00615ECE" w:rsidRDefault="00C166B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promicanje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mobilnost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673FD">
        <w:rPr>
          <w:rFonts w:ascii="Times New Roman" w:eastAsia="Times New Roman" w:hAnsi="Times New Roman" w:cs="Times New Roman"/>
          <w:sz w:val="24"/>
          <w:szCs w:val="24"/>
        </w:rPr>
        <w:t xml:space="preserve"> u svrhu učenja za sportsko osoblje te suradnju, kvalitetu, </w:t>
      </w:r>
      <w:proofErr w:type="spellStart"/>
      <w:r w:rsidR="00F673FD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="00F673FD">
        <w:rPr>
          <w:rFonts w:ascii="Times New Roman" w:eastAsia="Times New Roman" w:hAnsi="Times New Roman" w:cs="Times New Roman"/>
          <w:sz w:val="24"/>
          <w:szCs w:val="24"/>
        </w:rPr>
        <w:t>, kreativnost i inovativnost na razini sportskih organizaci</w:t>
      </w:r>
      <w:r>
        <w:rPr>
          <w:rFonts w:ascii="Times New Roman" w:eastAsia="Times New Roman" w:hAnsi="Times New Roman" w:cs="Times New Roman"/>
          <w:sz w:val="24"/>
          <w:szCs w:val="24"/>
        </w:rPr>
        <w:t>ja i politika u području sporta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4D3C3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povećana realizacija zbog većeg broja odrađenih mobilnosti</w:t>
      </w:r>
    </w:p>
    <w:p w:rsidR="004D3C3F" w:rsidRDefault="004D3C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90D" w:rsidRDefault="009E09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90D" w:rsidRDefault="009E09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</w:t>
      </w:r>
      <w:r w:rsidR="00C166B1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poticanje novih projekata i aktivnosti, potaknuta međunarodna suradnja.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aktivna </w:t>
      </w:r>
      <w:r w:rsidR="009E090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Erasmus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projekta, odrađena mobilnost učenik</w:t>
      </w:r>
      <w:r w:rsidR="000327F0">
        <w:rPr>
          <w:rFonts w:ascii="Times New Roman" w:eastAsia="Times New Roman" w:hAnsi="Times New Roman" w:cs="Times New Roman"/>
          <w:color w:val="000000"/>
          <w:sz w:val="24"/>
          <w:szCs w:val="24"/>
        </w:rPr>
        <w:t>a i nas</w:t>
      </w:r>
      <w:r w:rsidR="00876CE6">
        <w:rPr>
          <w:rFonts w:ascii="Times New Roman" w:eastAsia="Times New Roman" w:hAnsi="Times New Roman" w:cs="Times New Roman"/>
          <w:color w:val="000000"/>
          <w:sz w:val="24"/>
          <w:szCs w:val="24"/>
        </w:rPr>
        <w:t>tavnika u Italiji, Španjolskoj,</w:t>
      </w:r>
      <w:r w:rsidR="009E0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Latviji, Litvi, Grčkoj</w:t>
      </w:r>
      <w:r w:rsidR="00876C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D3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Švedskoj, </w:t>
      </w:r>
      <w:r w:rsidR="004D3C3F">
        <w:rPr>
          <w:rFonts w:ascii="Times New Roman" w:eastAsia="Times New Roman" w:hAnsi="Times New Roman" w:cs="Times New Roman"/>
          <w:color w:val="000000"/>
          <w:sz w:val="24"/>
          <w:szCs w:val="24"/>
        </w:rPr>
        <w:t>Turskoj</w:t>
      </w:r>
      <w:r w:rsidR="009E090D">
        <w:rPr>
          <w:rFonts w:ascii="Times New Roman" w:eastAsia="Times New Roman" w:hAnsi="Times New Roman" w:cs="Times New Roman"/>
          <w:color w:val="000000"/>
          <w:sz w:val="24"/>
          <w:szCs w:val="24"/>
        </w:rPr>
        <w:t>, Belgiji, Portugalu, Irskoj, Poljskoj, Bugarskoj, Rumunjskoj i Mađarskoj</w:t>
      </w:r>
      <w:r w:rsidR="004D3C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Promocija multidisciplinarnog i interdisciplinarnog pristupa koji uključuje discipline poput računarstva, matematike i prirodnih znanosti s ciljem razvoja tipičnih kognitivnih vještina kritičkog razmišljanja i rješavanja problema.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 Pomoći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415" w:rsidRDefault="0012341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TEKUĆEG PROJEKTA</w:t>
      </w:r>
    </w:p>
    <w:p w:rsidR="00876CE6" w:rsidRPr="00876CE6" w:rsidRDefault="00876CE6" w:rsidP="00876CE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ŠKOLSKA SPORTSKA DRUŠTVA 1001 T100022</w:t>
      </w:r>
    </w:p>
    <w:p w:rsidR="009E090D" w:rsidRDefault="009E090D" w:rsidP="009E09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90D" w:rsidRDefault="009E090D" w:rsidP="009E090D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31.12.2025. – 24.701,40 EUR</w:t>
      </w:r>
    </w:p>
    <w:p w:rsidR="009E090D" w:rsidRPr="00876CE6" w:rsidRDefault="009E090D" w:rsidP="00876CE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AKTIVNOSTI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OSTVARENI CILJEVI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Uključen velik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broj učenika u izvannastavne sportske aktivnosti 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sustavno planiranje, organiziranje i provedba sportskih aktivnosti za učenike kao dio izvannastavnih sadržaja škole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poticanje uključivanja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što većeg broja učenika u </w:t>
      </w:r>
      <w:r w:rsidR="007A6C96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školske sportske aktivnosti</w:t>
      </w:r>
    </w:p>
    <w:p w:rsidR="00876CE6" w:rsidRPr="00876CE6" w:rsidRDefault="00876CE6" w:rsidP="00876CE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AKTIVNOSTI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Zakon o sportu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Pravilnik o načinu osnivanja, zadaćama, djelokrugu i načinu rada školskih sportskih društava</w:t>
      </w: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876CE6" w:rsidRPr="00876CE6" w:rsidRDefault="00876CE6" w:rsidP="00876CE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stvarni troškovi projekata iz prethodnih godina</w:t>
      </w:r>
    </w:p>
    <w:p w:rsidR="00876CE6" w:rsidRPr="00876CE6" w:rsidRDefault="00876CE6" w:rsidP="007A6C96">
      <w:pPr>
        <w:suppressAutoHyphens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876CE6" w:rsidRPr="00876CE6" w:rsidRDefault="007A6C96" w:rsidP="00876CE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značajnih odstupanja</w:t>
      </w: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POKAZATELJI USPJEŠNOSTI</w:t>
      </w:r>
    </w:p>
    <w:p w:rsidR="00876CE6" w:rsidRPr="00876CE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="007A6C96">
        <w:rPr>
          <w:rFonts w:ascii="Times New Roman" w:eastAsia="Times New Roman" w:hAnsi="Times New Roman" w:cs="Times New Roman"/>
          <w:sz w:val="24"/>
          <w:szCs w:val="24"/>
          <w:lang w:eastAsia="en-US"/>
        </w:rPr>
        <w:t>okazatelj učinka: potaknuti novi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projekt</w:t>
      </w:r>
      <w:r w:rsidR="007A6C96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 aktivnosti, potaknut</w:t>
      </w:r>
      <w:r w:rsidR="007A6C96">
        <w:rPr>
          <w:rFonts w:ascii="Times New Roman" w:eastAsia="Times New Roman" w:hAnsi="Times New Roman" w:cs="Times New Roman"/>
          <w:sz w:val="24"/>
          <w:szCs w:val="24"/>
          <w:lang w:eastAsia="en-US"/>
        </w:rPr>
        <w:t>a suradnja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prosvjetnih djelatnika u osnovnom</w:t>
      </w:r>
      <w:r w:rsidR="007A6C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 srednjem školstvu</w:t>
      </w: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>, usavršavanje i obrazovanje prosvjetnih djelatnika</w:t>
      </w:r>
    </w:p>
    <w:p w:rsidR="007A6C96" w:rsidRDefault="00876CE6" w:rsidP="00876CE6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sudjelovanje učenika </w:t>
      </w:r>
      <w:r w:rsidR="009E09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 sportskim natjecanjima, odlazak na svjetsko prvenstvo u </w:t>
      </w:r>
      <w:proofErr w:type="spellStart"/>
      <w:r w:rsidR="009E090D">
        <w:rPr>
          <w:rFonts w:ascii="Times New Roman" w:eastAsia="Times New Roman" w:hAnsi="Times New Roman" w:cs="Times New Roman"/>
          <w:sz w:val="24"/>
          <w:szCs w:val="24"/>
          <w:lang w:eastAsia="en-US"/>
        </w:rPr>
        <w:t>futsalu</w:t>
      </w:r>
      <w:proofErr w:type="spellEnd"/>
      <w:r w:rsidR="009E09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 Brazil.</w:t>
      </w:r>
    </w:p>
    <w:p w:rsidR="00876CE6" w:rsidRPr="00876CE6" w:rsidRDefault="00876CE6" w:rsidP="007A6C9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876CE6" w:rsidRPr="00876CE6" w:rsidRDefault="00876CE6" w:rsidP="00876CE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6CE6" w:rsidRPr="00876CE6" w:rsidRDefault="00876CE6" w:rsidP="007A6C9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6C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876CE6" w:rsidRDefault="007A6C96" w:rsidP="00876CE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Donacije </w:t>
      </w:r>
    </w:p>
    <w:p w:rsidR="00023FE8" w:rsidRDefault="00023FE8" w:rsidP="00023FE8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E090D" w:rsidRDefault="009E090D" w:rsidP="00023FE8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E090D" w:rsidRPr="005870CE" w:rsidRDefault="009E090D" w:rsidP="00023FE8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023FE8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NAZIV TEKUĆEG PROJEKTA</w:t>
      </w:r>
    </w:p>
    <w:p w:rsidR="00023FE8" w:rsidRDefault="00023FE8" w:rsidP="00023FE8">
      <w:pPr>
        <w:pStyle w:val="Odlomakpopisa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u w:val="single"/>
          <w:lang w:eastAsia="en-US"/>
        </w:rPr>
      </w:pPr>
      <w:r w:rsidRPr="00AB0EA5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>OPSKRBA BESPLATNIM ZALIHAMA MENSTRUALNIH HIGIJENSKIH POTREPŠTINA T100023</w:t>
      </w:r>
    </w:p>
    <w:p w:rsidR="009E090D" w:rsidRDefault="009E090D" w:rsidP="009E090D">
      <w:pPr>
        <w:pStyle w:val="Odlomakpopisa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u w:val="single"/>
          <w:lang w:eastAsia="en-US"/>
        </w:rPr>
      </w:pPr>
    </w:p>
    <w:p w:rsidR="009E090D" w:rsidRDefault="009E090D" w:rsidP="009E090D">
      <w:pPr>
        <w:numPr>
          <w:ilvl w:val="1"/>
          <w:numId w:val="7"/>
        </w:numPr>
        <w:spacing w:line="276" w:lineRule="auto"/>
        <w:ind w:left="72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Izvršenje 31.12.2025. – 1.733,52 EUR</w:t>
      </w:r>
    </w:p>
    <w:p w:rsidR="009E090D" w:rsidRPr="005870CE" w:rsidRDefault="009E090D" w:rsidP="009E090D">
      <w:pPr>
        <w:pStyle w:val="Odlomakpopisa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u w:val="single"/>
          <w:lang w:eastAsia="en-US"/>
        </w:rPr>
      </w:pPr>
    </w:p>
    <w:p w:rsidR="00023FE8" w:rsidRPr="005870CE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870CE">
        <w:rPr>
          <w:rFonts w:ascii="Times New Roman" w:hAnsi="Times New Roman" w:cs="Times New Roman"/>
          <w:b/>
          <w:sz w:val="24"/>
          <w:lang w:eastAsia="en-US"/>
        </w:rPr>
        <w:t>OPIS AKTIVNOSTI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Temeljem Odluke o kriterijima i načinu dodjele sredstava radi opskrbe školskih ustanova i skloništa za žene žrtve nasilja besplatnim zalihama menstrualnih higijenskih potrepština Ministarstva rada, mirovinskog sustava, obitelji i socijalne politike škole se opremaju zalihama menstrualnih higijenskih potrepština.</w:t>
      </w:r>
    </w:p>
    <w:p w:rsidR="00023FE8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OSTVARENI CILJEVI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Opskrba školskih ustanova menstrualnim higijenskim potrepštinama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Osigurana dostupnost menstrualnih higijenskih potrepština svim učenicama</w:t>
      </w:r>
    </w:p>
    <w:p w:rsidR="00023FE8" w:rsidRPr="005561E6" w:rsidRDefault="00023FE8" w:rsidP="00023FE8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ZAKONSKA OSNOVA ZA UVOĐENJE AKTIVNOSTI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Zakon o lokalno i područnoj (regionalnoj) samoupravi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Odluka o kriterijima i načinu dodjele sredstava radi opskrbe školskih ustanova i skloništa za žene žrtve nasilja besplatnim zalihama menstrualnih higijenskih potrepština</w:t>
      </w: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ISHODIŠTE I POKAZATELJI NA KOJIMA SE ZASNIVAJU IZRAČUNI I OCJENE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5561E6">
        <w:rPr>
          <w:rFonts w:ascii="Times New Roman" w:hAnsi="Times New Roman" w:cs="Times New Roman"/>
          <w:b/>
          <w:sz w:val="24"/>
          <w:lang w:eastAsia="en-US"/>
        </w:rPr>
        <w:t>POTREBNIH SREDSTAVA</w:t>
      </w:r>
    </w:p>
    <w:p w:rsidR="00023FE8" w:rsidRPr="005561E6" w:rsidRDefault="00023FE8" w:rsidP="00023FE8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Ukupan broj učenica u školskoj ustanovi</w:t>
      </w:r>
    </w:p>
    <w:p w:rsidR="00023FE8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9E090D" w:rsidRDefault="009E090D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lastRenderedPageBreak/>
        <w:t xml:space="preserve">RAZLOZI ODSTUPANJA </w:t>
      </w:r>
    </w:p>
    <w:p w:rsidR="00023FE8" w:rsidRPr="005561E6" w:rsidRDefault="00023FE8" w:rsidP="00023FE8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Nema značajnih odstupanja</w:t>
      </w: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POKAZATELJI USPJEŠNOSTI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učinka: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dostupnost menstrualnih higijenskih potrepština na jednostavan i učinkovit način.</w:t>
      </w:r>
    </w:p>
    <w:p w:rsidR="00023FE8" w:rsidRPr="005561E6" w:rsidRDefault="00023FE8" w:rsidP="00023FE8">
      <w:pPr>
        <w:numPr>
          <w:ilvl w:val="0"/>
          <w:numId w:val="28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rezultata: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osigurane menstrualne higijenske potrepštine za sve učenice</w:t>
      </w:r>
      <w:r w:rsidR="009E090D">
        <w:rPr>
          <w:rFonts w:ascii="Times New Roman" w:hAnsi="Times New Roman" w:cs="Times New Roman"/>
          <w:sz w:val="24"/>
          <w:lang w:eastAsia="en-US"/>
        </w:rPr>
        <w:t>.</w:t>
      </w: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023FE8" w:rsidRPr="005561E6" w:rsidRDefault="00023FE8" w:rsidP="00023FE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IZVOR FINANCIRANJA</w:t>
      </w:r>
    </w:p>
    <w:p w:rsidR="00023FE8" w:rsidRPr="005561E6" w:rsidRDefault="00023FE8" w:rsidP="00023FE8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Pomoći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</w:p>
    <w:p w:rsidR="00023FE8" w:rsidRPr="005561E6" w:rsidRDefault="00023FE8" w:rsidP="00023FE8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023FE8" w:rsidRDefault="00023FE8" w:rsidP="00023FE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90D" w:rsidRDefault="009E090D" w:rsidP="00023FE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90D" w:rsidRPr="005561E6" w:rsidRDefault="009E090D" w:rsidP="00023FE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C4BA5" w:rsidRDefault="00DC4BA5" w:rsidP="00093F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93F89" w:rsidRDefault="00093F89" w:rsidP="00093F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Zaprešić, </w:t>
      </w:r>
      <w:r w:rsidR="00874699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17</w:t>
      </w:r>
      <w:r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8D1CAA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ožujka</w:t>
      </w:r>
      <w:r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874699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8D1CA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>Ravnatelj: dr.sc. Alan Labus</w:t>
      </w:r>
    </w:p>
    <w:p w:rsidR="00093F89" w:rsidRDefault="00093F89" w:rsidP="00093F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  <w:t>______________________</w:t>
      </w: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E090D" w:rsidRDefault="009E090D" w:rsidP="00093F89">
      <w:pPr>
        <w:jc w:val="center"/>
        <w:rPr>
          <w:rFonts w:ascii="Times New Roman" w:hAnsi="Times New Roman" w:cs="Times New Roman"/>
          <w:b/>
          <w:sz w:val="28"/>
        </w:rPr>
      </w:pPr>
    </w:p>
    <w:p w:rsidR="009D2AB8" w:rsidRPr="009D2AB8" w:rsidRDefault="009D2AB8" w:rsidP="00093F89">
      <w:pPr>
        <w:jc w:val="center"/>
        <w:rPr>
          <w:rFonts w:ascii="Times New Roman" w:hAnsi="Times New Roman" w:cs="Times New Roman"/>
          <w:b/>
          <w:sz w:val="28"/>
        </w:rPr>
      </w:pPr>
      <w:r w:rsidRPr="009D2AB8">
        <w:rPr>
          <w:rFonts w:ascii="Times New Roman" w:hAnsi="Times New Roman" w:cs="Times New Roman"/>
          <w:b/>
          <w:sz w:val="28"/>
        </w:rPr>
        <w:lastRenderedPageBreak/>
        <w:t>POSEBNI IZVJEŠTAJI U GODIŠNJEM IZVJEŠTAJU O IZVRŠENJU FINACNIJSKOG PLANA ZA 202</w:t>
      </w:r>
      <w:r w:rsidR="009E090D">
        <w:rPr>
          <w:rFonts w:ascii="Times New Roman" w:hAnsi="Times New Roman" w:cs="Times New Roman"/>
          <w:b/>
          <w:sz w:val="28"/>
        </w:rPr>
        <w:t>5</w:t>
      </w:r>
      <w:r w:rsidRPr="009D2AB8">
        <w:rPr>
          <w:rFonts w:ascii="Times New Roman" w:hAnsi="Times New Roman" w:cs="Times New Roman"/>
          <w:b/>
          <w:sz w:val="28"/>
        </w:rPr>
        <w:t>. GODINU</w:t>
      </w:r>
    </w:p>
    <w:p w:rsidR="009D2AB8" w:rsidRDefault="009D2AB8" w:rsidP="009D2AB8">
      <w:pPr>
        <w:jc w:val="both"/>
        <w:rPr>
          <w:rFonts w:ascii="Times New Roman" w:hAnsi="Times New Roman" w:cs="Times New Roman"/>
          <w:sz w:val="24"/>
        </w:rPr>
      </w:pPr>
    </w:p>
    <w:p w:rsidR="009D2AB8" w:rsidRDefault="009D2AB8" w:rsidP="009D2AB8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Posebni izvještaji iz članka 30. Pravilnika o godišnjem izvještaju o izvršenju financijskog plana proračunskog korisnika su:</w:t>
      </w:r>
    </w:p>
    <w:p w:rsidR="009D2AB8" w:rsidRDefault="009D2AB8" w:rsidP="009D2AB8">
      <w:pPr>
        <w:pStyle w:val="box474667"/>
        <w:numPr>
          <w:ilvl w:val="0"/>
          <w:numId w:val="2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zaduživanju na domaćem i stranom tržištu novca i kapitala,</w:t>
      </w:r>
    </w:p>
    <w:p w:rsidR="009D2AB8" w:rsidRDefault="009D2AB8" w:rsidP="009D2AB8">
      <w:pPr>
        <w:pStyle w:val="box474667"/>
        <w:numPr>
          <w:ilvl w:val="0"/>
          <w:numId w:val="2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korištenju sredstava fondova Europske unije,</w:t>
      </w:r>
    </w:p>
    <w:p w:rsidR="009D2AB8" w:rsidRDefault="009D2AB8" w:rsidP="009D2AB8">
      <w:pPr>
        <w:pStyle w:val="box474667"/>
        <w:numPr>
          <w:ilvl w:val="0"/>
          <w:numId w:val="2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danim zajmovima i potraživanjima po danim zajmovima i</w:t>
      </w:r>
    </w:p>
    <w:p w:rsidR="009D2AB8" w:rsidRPr="007C3086" w:rsidRDefault="009D2AB8" w:rsidP="009D2AB8">
      <w:pPr>
        <w:pStyle w:val="box474667"/>
        <w:numPr>
          <w:ilvl w:val="0"/>
          <w:numId w:val="2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stanju potraživanja i dospjelih obveza te o stanju potencijalnih obveza po osnovi sudskih sporova.</w:t>
      </w:r>
    </w:p>
    <w:p w:rsidR="009D2AB8" w:rsidRDefault="009D2AB8">
      <w:pPr>
        <w:spacing w:line="276" w:lineRule="auto"/>
        <w:jc w:val="both"/>
        <w:rPr>
          <w:rFonts w:ascii="Times New Roman" w:hAnsi="Times New Roman" w:cs="Times New Roman"/>
          <w:szCs w:val="24"/>
          <w:lang w:eastAsia="hr-HR"/>
        </w:rPr>
      </w:pPr>
    </w:p>
    <w:p w:rsidR="009D2AB8" w:rsidRDefault="009D2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D2AB8">
        <w:rPr>
          <w:rFonts w:ascii="Times New Roman" w:hAnsi="Times New Roman" w:cs="Times New Roman"/>
          <w:b/>
          <w:sz w:val="24"/>
          <w:szCs w:val="24"/>
          <w:lang w:eastAsia="hr-HR"/>
        </w:rPr>
        <w:t>1) IZVJEŠTAJ O ZADUŽIVANJU NA DOMAĆEM I STRANOM TRŽIŠTU NOVCA I KAPITALA</w:t>
      </w:r>
    </w:p>
    <w:p w:rsidR="009D2AB8" w:rsidRDefault="009D2A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Srednja škola Ban Josip Jelačić nema ugovorenih kredita i zajmova niti obveza po takvoj osnovi.</w:t>
      </w:r>
    </w:p>
    <w:p w:rsidR="009D2AB8" w:rsidRDefault="009D2A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D2AB8" w:rsidRDefault="009D2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D2AB8">
        <w:rPr>
          <w:rFonts w:ascii="Times New Roman" w:hAnsi="Times New Roman" w:cs="Times New Roman"/>
          <w:b/>
          <w:sz w:val="24"/>
          <w:szCs w:val="24"/>
          <w:lang w:eastAsia="hr-HR"/>
        </w:rPr>
        <w:t>2) IZVJEŠTAJ O KORIŠTENJU SREDSTAVA FONDOVA EUROPSKE UNIJE</w:t>
      </w:r>
    </w:p>
    <w:p w:rsidR="0004106B" w:rsidRPr="0004106B" w:rsidRDefault="006E6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Programi unije</w:t>
      </w:r>
    </w:p>
    <w:p w:rsidR="0086663A" w:rsidRDefault="009D2A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Evidentirani prihodi </w:t>
      </w:r>
      <w:r w:rsidR="0086663A">
        <w:rPr>
          <w:rFonts w:ascii="Times New Roman" w:hAnsi="Times New Roman" w:cs="Times New Roman"/>
          <w:sz w:val="24"/>
          <w:szCs w:val="24"/>
          <w:lang w:eastAsia="hr-HR"/>
        </w:rPr>
        <w:t>u 202</w:t>
      </w:r>
      <w:r w:rsidR="006E6059">
        <w:rPr>
          <w:rFonts w:ascii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86663A">
        <w:rPr>
          <w:rFonts w:ascii="Times New Roman" w:hAnsi="Times New Roman" w:cs="Times New Roman"/>
          <w:sz w:val="24"/>
          <w:szCs w:val="24"/>
          <w:lang w:eastAsia="hr-HR"/>
        </w:rPr>
        <w:t xml:space="preserve"> godini</w:t>
      </w:r>
      <w:r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86663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E6059">
        <w:rPr>
          <w:rFonts w:ascii="Times New Roman" w:hAnsi="Times New Roman" w:cs="Times New Roman"/>
          <w:sz w:val="24"/>
          <w:szCs w:val="24"/>
          <w:lang w:eastAsia="hr-HR"/>
        </w:rPr>
        <w:t>21.512,36</w:t>
      </w:r>
      <w:r w:rsidR="0086663A">
        <w:rPr>
          <w:rFonts w:ascii="Times New Roman" w:hAnsi="Times New Roman" w:cs="Times New Roman"/>
          <w:sz w:val="24"/>
          <w:szCs w:val="24"/>
          <w:lang w:eastAsia="hr-HR"/>
        </w:rPr>
        <w:t xml:space="preserve"> EUR</w:t>
      </w:r>
    </w:p>
    <w:p w:rsidR="0086663A" w:rsidRDefault="008666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Evidentirani</w:t>
      </w:r>
      <w:r w:rsidR="006E6059">
        <w:rPr>
          <w:rFonts w:ascii="Times New Roman" w:hAnsi="Times New Roman" w:cs="Times New Roman"/>
          <w:sz w:val="24"/>
          <w:szCs w:val="24"/>
          <w:lang w:eastAsia="hr-HR"/>
        </w:rPr>
        <w:t xml:space="preserve"> rashodi u 2025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. godini: </w:t>
      </w:r>
      <w:r w:rsidR="006E6059">
        <w:rPr>
          <w:rFonts w:ascii="Times New Roman" w:hAnsi="Times New Roman" w:cs="Times New Roman"/>
          <w:sz w:val="24"/>
          <w:szCs w:val="24"/>
          <w:lang w:eastAsia="hr-HR"/>
        </w:rPr>
        <w:t>109.759,63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EUR</w:t>
      </w:r>
    </w:p>
    <w:p w:rsidR="00093F89" w:rsidRDefault="00093F89" w:rsidP="00584374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663A" w:rsidRDefault="006258F1" w:rsidP="00584374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Projekti                </w:t>
      </w:r>
      <w:r w:rsidR="00584374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0"/>
        <w:gridCol w:w="2593"/>
        <w:gridCol w:w="1979"/>
      </w:tblGrid>
      <w:tr w:rsidR="00584374" w:rsidRPr="0086663A" w:rsidTr="00584374">
        <w:trPr>
          <w:trHeight w:val="525"/>
        </w:trPr>
        <w:tc>
          <w:tcPr>
            <w:tcW w:w="4490" w:type="dxa"/>
            <w:noWrap/>
            <w:hideMark/>
          </w:tcPr>
          <w:p w:rsidR="00584374" w:rsidRPr="0086663A" w:rsidRDefault="00584374" w:rsidP="00866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  <w:r w:rsidRPr="008666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593" w:type="dxa"/>
          </w:tcPr>
          <w:p w:rsidR="00584374" w:rsidRDefault="00584374" w:rsidP="00866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UGOVORENA SREDSTVA</w:t>
            </w:r>
          </w:p>
        </w:tc>
        <w:tc>
          <w:tcPr>
            <w:tcW w:w="1979" w:type="dxa"/>
            <w:noWrap/>
            <w:hideMark/>
          </w:tcPr>
          <w:p w:rsidR="00584374" w:rsidRPr="0086663A" w:rsidRDefault="00584374" w:rsidP="00866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UPLAĆENA SREDSTVA</w:t>
            </w:r>
          </w:p>
        </w:tc>
      </w:tr>
      <w:tr w:rsidR="006258F1" w:rsidRPr="0086663A" w:rsidTr="00093F89">
        <w:trPr>
          <w:trHeight w:val="556"/>
        </w:trPr>
        <w:tc>
          <w:tcPr>
            <w:tcW w:w="4490" w:type="dxa"/>
            <w:noWrap/>
          </w:tcPr>
          <w:p w:rsidR="006258F1" w:rsidRPr="0086663A" w:rsidRDefault="006258F1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KA 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Sustainable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Solutions</w:t>
            </w:r>
            <w:proofErr w:type="spellEnd"/>
          </w:p>
        </w:tc>
        <w:tc>
          <w:tcPr>
            <w:tcW w:w="2593" w:type="dxa"/>
          </w:tcPr>
          <w:p w:rsidR="006258F1" w:rsidRDefault="0077759A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37.500,00</w:t>
            </w:r>
          </w:p>
        </w:tc>
        <w:tc>
          <w:tcPr>
            <w:tcW w:w="1979" w:type="dxa"/>
            <w:noWrap/>
          </w:tcPr>
          <w:p w:rsidR="006258F1" w:rsidRDefault="0077759A" w:rsidP="00AF26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AF269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AF269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6258F1" w:rsidRPr="0086663A" w:rsidTr="00093F89">
        <w:trPr>
          <w:trHeight w:val="564"/>
        </w:trPr>
        <w:tc>
          <w:tcPr>
            <w:tcW w:w="4490" w:type="dxa"/>
            <w:noWrap/>
          </w:tcPr>
          <w:p w:rsidR="006258F1" w:rsidRPr="0086663A" w:rsidRDefault="00CA7FD1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KA 121 </w:t>
            </w:r>
            <w:r w:rsidR="00652E0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AKREDITACIJA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2023-1-HR01-KA121-SCH-000125406</w:t>
            </w:r>
          </w:p>
        </w:tc>
        <w:tc>
          <w:tcPr>
            <w:tcW w:w="2593" w:type="dxa"/>
          </w:tcPr>
          <w:p w:rsidR="006258F1" w:rsidRDefault="0077759A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30.061,00</w:t>
            </w:r>
          </w:p>
        </w:tc>
        <w:tc>
          <w:tcPr>
            <w:tcW w:w="1979" w:type="dxa"/>
            <w:noWrap/>
          </w:tcPr>
          <w:p w:rsidR="006258F1" w:rsidRDefault="0077759A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24.048,80</w:t>
            </w:r>
          </w:p>
        </w:tc>
      </w:tr>
      <w:tr w:rsidR="00E235A5" w:rsidRPr="0086663A" w:rsidTr="00584374">
        <w:trPr>
          <w:trHeight w:val="799"/>
        </w:trPr>
        <w:tc>
          <w:tcPr>
            <w:tcW w:w="4490" w:type="dxa"/>
            <w:noWrap/>
          </w:tcPr>
          <w:p w:rsidR="00E235A5" w:rsidRDefault="00CA7FD1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KA 121 AKREDITACIJA 2024-1-HR01-KA121-SCH-000201237</w:t>
            </w:r>
          </w:p>
        </w:tc>
        <w:tc>
          <w:tcPr>
            <w:tcW w:w="2593" w:type="dxa"/>
          </w:tcPr>
          <w:p w:rsidR="00E235A5" w:rsidRDefault="00CA7FD1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38.145,00</w:t>
            </w:r>
          </w:p>
        </w:tc>
        <w:tc>
          <w:tcPr>
            <w:tcW w:w="1979" w:type="dxa"/>
            <w:noWrap/>
          </w:tcPr>
          <w:p w:rsidR="00E235A5" w:rsidRDefault="00CA7FD1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30.516,00</w:t>
            </w:r>
          </w:p>
        </w:tc>
      </w:tr>
      <w:tr w:rsidR="00CA7FD1" w:rsidRPr="0086663A" w:rsidTr="00584374">
        <w:trPr>
          <w:trHeight w:val="799"/>
        </w:trPr>
        <w:tc>
          <w:tcPr>
            <w:tcW w:w="4490" w:type="dxa"/>
            <w:noWrap/>
          </w:tcPr>
          <w:p w:rsidR="00CA7FD1" w:rsidRDefault="00CA7FD1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Power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VR: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Igniting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Passion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Through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Innovative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Technologies</w:t>
            </w:r>
            <w:r w:rsidR="00C73A8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2024-1-PL01-KA220-VET-000243150</w:t>
            </w:r>
          </w:p>
        </w:tc>
        <w:tc>
          <w:tcPr>
            <w:tcW w:w="2593" w:type="dxa"/>
          </w:tcPr>
          <w:p w:rsidR="00CA7FD1" w:rsidRDefault="00C73A87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43.250,00</w:t>
            </w:r>
          </w:p>
        </w:tc>
        <w:tc>
          <w:tcPr>
            <w:tcW w:w="1979" w:type="dxa"/>
            <w:noWrap/>
          </w:tcPr>
          <w:p w:rsidR="00CA7FD1" w:rsidRDefault="00C73A87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34.600,00</w:t>
            </w:r>
          </w:p>
        </w:tc>
      </w:tr>
      <w:tr w:rsidR="00C73A87" w:rsidRPr="0086663A" w:rsidTr="00584374">
        <w:trPr>
          <w:trHeight w:val="799"/>
        </w:trPr>
        <w:tc>
          <w:tcPr>
            <w:tcW w:w="4490" w:type="dxa"/>
            <w:noWrap/>
          </w:tcPr>
          <w:p w:rsidR="00C73A87" w:rsidRDefault="00C73A87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SmartEd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- 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Integration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Schools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2024-1-LT01-KA220-SCH-000244021</w:t>
            </w:r>
          </w:p>
        </w:tc>
        <w:tc>
          <w:tcPr>
            <w:tcW w:w="2593" w:type="dxa"/>
          </w:tcPr>
          <w:p w:rsidR="00C73A87" w:rsidRDefault="00C73A87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37.500,00</w:t>
            </w:r>
          </w:p>
        </w:tc>
        <w:tc>
          <w:tcPr>
            <w:tcW w:w="1979" w:type="dxa"/>
            <w:noWrap/>
          </w:tcPr>
          <w:p w:rsidR="00C73A87" w:rsidRDefault="00AF2699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="00C73A8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AF2699" w:rsidRPr="0086663A" w:rsidTr="00584374">
        <w:trPr>
          <w:trHeight w:val="799"/>
        </w:trPr>
        <w:tc>
          <w:tcPr>
            <w:tcW w:w="4490" w:type="dxa"/>
            <w:noWrap/>
          </w:tcPr>
          <w:p w:rsidR="00AF2699" w:rsidRDefault="00AF2699" w:rsidP="00AF26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KA 121 AKREDITACIJA 2025-1-HR01-KA121-SCH-000307966</w:t>
            </w:r>
          </w:p>
        </w:tc>
        <w:tc>
          <w:tcPr>
            <w:tcW w:w="2593" w:type="dxa"/>
          </w:tcPr>
          <w:p w:rsidR="00AF2699" w:rsidRDefault="00AF2699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46.316,00</w:t>
            </w:r>
          </w:p>
        </w:tc>
        <w:tc>
          <w:tcPr>
            <w:tcW w:w="1979" w:type="dxa"/>
            <w:noWrap/>
          </w:tcPr>
          <w:p w:rsidR="00AF2699" w:rsidRDefault="00AF2699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37.052,80</w:t>
            </w:r>
          </w:p>
        </w:tc>
      </w:tr>
      <w:tr w:rsidR="00AF2699" w:rsidRPr="0086663A" w:rsidTr="00584374">
        <w:trPr>
          <w:trHeight w:val="799"/>
        </w:trPr>
        <w:tc>
          <w:tcPr>
            <w:tcW w:w="4490" w:type="dxa"/>
            <w:noWrap/>
          </w:tcPr>
          <w:p w:rsidR="00AF2699" w:rsidRDefault="00C278C9" w:rsidP="00AF26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KA </w:t>
            </w:r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210-SCH-Small-Scale </w:t>
            </w:r>
            <w:proofErr w:type="spellStart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Partnerships</w:t>
            </w:r>
            <w:proofErr w:type="spellEnd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in</w:t>
            </w:r>
            <w:proofErr w:type="spellEnd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Vocational</w:t>
            </w:r>
            <w:proofErr w:type="spellEnd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Training </w:t>
            </w:r>
            <w:proofErr w:type="spellStart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and</w:t>
            </w:r>
            <w:proofErr w:type="spellEnd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Education</w:t>
            </w:r>
            <w:proofErr w:type="spellEnd"/>
            <w:r w:rsidR="00EA615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2024-2-TR01-KA210-VET-000267135</w:t>
            </w:r>
          </w:p>
        </w:tc>
        <w:tc>
          <w:tcPr>
            <w:tcW w:w="2593" w:type="dxa"/>
          </w:tcPr>
          <w:p w:rsidR="00AF2699" w:rsidRDefault="00EA615C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14.854,00</w:t>
            </w:r>
          </w:p>
        </w:tc>
        <w:tc>
          <w:tcPr>
            <w:tcW w:w="1979" w:type="dxa"/>
            <w:noWrap/>
          </w:tcPr>
          <w:p w:rsidR="00AF2699" w:rsidRDefault="00EA615C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11.841,20</w:t>
            </w:r>
          </w:p>
        </w:tc>
      </w:tr>
      <w:tr w:rsidR="00EA615C" w:rsidRPr="0086663A" w:rsidTr="00584374">
        <w:trPr>
          <w:trHeight w:val="799"/>
        </w:trPr>
        <w:tc>
          <w:tcPr>
            <w:tcW w:w="4490" w:type="dxa"/>
            <w:noWrap/>
          </w:tcPr>
          <w:p w:rsidR="00EA615C" w:rsidRDefault="00EA615C" w:rsidP="00AF26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KA220-SCH-Data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Journalism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Climate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2025-1-PT01-KA220-SCH-000349408</w:t>
            </w:r>
          </w:p>
        </w:tc>
        <w:tc>
          <w:tcPr>
            <w:tcW w:w="2593" w:type="dxa"/>
          </w:tcPr>
          <w:p w:rsidR="00EA615C" w:rsidRDefault="00EA615C" w:rsidP="00866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43.200,00</w:t>
            </w:r>
          </w:p>
        </w:tc>
        <w:tc>
          <w:tcPr>
            <w:tcW w:w="1979" w:type="dxa"/>
            <w:noWrap/>
          </w:tcPr>
          <w:p w:rsidR="00EA615C" w:rsidRDefault="00EA615C" w:rsidP="00F053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34.560,00</w:t>
            </w:r>
          </w:p>
        </w:tc>
      </w:tr>
    </w:tbl>
    <w:p w:rsidR="0086663A" w:rsidRDefault="008666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52E06" w:rsidRPr="00652E06" w:rsidRDefault="00652E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52E06">
        <w:rPr>
          <w:rFonts w:ascii="Times New Roman" w:hAnsi="Times New Roman" w:cs="Times New Roman"/>
          <w:b/>
          <w:sz w:val="24"/>
          <w:szCs w:val="24"/>
          <w:lang w:eastAsia="hr-HR"/>
        </w:rPr>
        <w:t>3) IZVJEŠTAJ O DANIM ZAJMOVIMA I POTRAŽIVANJIMA PO DANIM ZAJMOVIMA</w:t>
      </w:r>
    </w:p>
    <w:p w:rsidR="000327F0" w:rsidRDefault="00652E06">
      <w:pPr>
        <w:spacing w:line="276" w:lineRule="auto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Srednja škola Ban Josip Jelačić nema danih zajmova i potraživanja po danim zajmovima.</w:t>
      </w:r>
    </w:p>
    <w:p w:rsidR="00652E06" w:rsidRDefault="00652E06">
      <w:pPr>
        <w:spacing w:line="276" w:lineRule="auto"/>
        <w:jc w:val="both"/>
        <w:rPr>
          <w:rFonts w:ascii="Times New Roman" w:hAnsi="Times New Roman" w:cs="Times New Roman"/>
          <w:szCs w:val="24"/>
          <w:lang w:eastAsia="hr-HR"/>
        </w:rPr>
      </w:pPr>
    </w:p>
    <w:p w:rsidR="00652E06" w:rsidRDefault="00652E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52E06">
        <w:rPr>
          <w:rFonts w:ascii="Times New Roman" w:hAnsi="Times New Roman" w:cs="Times New Roman"/>
          <w:b/>
          <w:sz w:val="24"/>
          <w:szCs w:val="24"/>
          <w:lang w:eastAsia="hr-HR"/>
        </w:rPr>
        <w:t>4) IZVJEŠTAJ O STANJU POTRAŽIVANJA I DOSPJELIH OBVEZA TE O STANJU POTENCIJALNIH OBVEZA PO OSNOVI SUDSKIH SPOROVA</w:t>
      </w:r>
    </w:p>
    <w:p w:rsidR="00652E06" w:rsidRDefault="00652E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Stanje 31.12.202</w:t>
      </w:r>
      <w:r w:rsidR="00EA615C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99728B">
        <w:rPr>
          <w:rFonts w:ascii="Times New Roman" w:hAnsi="Times New Roman" w:cs="Times New Roman"/>
          <w:b/>
          <w:sz w:val="24"/>
          <w:szCs w:val="24"/>
          <w:lang w:eastAsia="hr-HR"/>
        </w:rPr>
        <w:tab/>
        <w:t>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E06" w:rsidTr="0099728B">
        <w:tc>
          <w:tcPr>
            <w:tcW w:w="4531" w:type="dxa"/>
          </w:tcPr>
          <w:p w:rsidR="00652E06" w:rsidRPr="0099728B" w:rsidRDefault="00652E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9728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Potraživanja</w:t>
            </w:r>
          </w:p>
        </w:tc>
        <w:tc>
          <w:tcPr>
            <w:tcW w:w="4531" w:type="dxa"/>
            <w:vAlign w:val="center"/>
          </w:tcPr>
          <w:p w:rsidR="00652E06" w:rsidRPr="0099728B" w:rsidRDefault="00496367" w:rsidP="00997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362.577,56</w:t>
            </w:r>
          </w:p>
        </w:tc>
      </w:tr>
      <w:tr w:rsidR="00652E06" w:rsidTr="0099728B">
        <w:tc>
          <w:tcPr>
            <w:tcW w:w="4531" w:type="dxa"/>
          </w:tcPr>
          <w:p w:rsidR="00652E06" w:rsidRPr="0099728B" w:rsidRDefault="00652E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9728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4531" w:type="dxa"/>
            <w:vAlign w:val="center"/>
          </w:tcPr>
          <w:p w:rsidR="00652E06" w:rsidRPr="0099728B" w:rsidRDefault="0099728B" w:rsidP="00997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99728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652E06" w:rsidTr="0099728B">
        <w:tc>
          <w:tcPr>
            <w:tcW w:w="4531" w:type="dxa"/>
          </w:tcPr>
          <w:p w:rsidR="00652E06" w:rsidRPr="0099728B" w:rsidRDefault="00652E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9728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Potencijalne obveze po osnovi sudskih sporova</w:t>
            </w:r>
          </w:p>
        </w:tc>
        <w:tc>
          <w:tcPr>
            <w:tcW w:w="4531" w:type="dxa"/>
            <w:vAlign w:val="center"/>
          </w:tcPr>
          <w:p w:rsidR="00652E06" w:rsidRPr="0099728B" w:rsidRDefault="00EA615C" w:rsidP="00997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652E06" w:rsidRPr="00652E06" w:rsidRDefault="00652E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DC4BA5" w:rsidRDefault="00DC4B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C4BA5" w:rsidRDefault="00DC4B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15ECE" w:rsidRDefault="008746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Zaprešić, 17</w:t>
      </w:r>
      <w:r w:rsidR="00791B62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6041F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C4BA5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ožujka</w:t>
      </w:r>
      <w:r w:rsidR="00791B62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791B62" w:rsidRPr="0087469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791B62" w:rsidRPr="00DC4BA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="00791B62" w:rsidRPr="00837E64">
        <w:rPr>
          <w:rFonts w:ascii="Times New Roman" w:hAnsi="Times New Roman" w:cs="Times New Roman"/>
          <w:b/>
          <w:color w:val="FF0000"/>
          <w:sz w:val="24"/>
          <w:szCs w:val="24"/>
          <w:lang w:eastAsia="hr-HR"/>
        </w:rPr>
        <w:tab/>
      </w:r>
      <w:r w:rsidR="00DC4BA5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DC4BA5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DC4BA5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DC4BA5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F673FD">
        <w:rPr>
          <w:rFonts w:ascii="Times New Roman" w:hAnsi="Times New Roman" w:cs="Times New Roman"/>
          <w:sz w:val="24"/>
          <w:szCs w:val="24"/>
          <w:lang w:eastAsia="hr-HR"/>
        </w:rPr>
        <w:t>Ravnatelj: dr.sc. Alan Labus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91B62">
        <w:rPr>
          <w:rFonts w:ascii="Times New Roman" w:hAnsi="Times New Roman" w:cs="Times New Roman"/>
          <w:sz w:val="24"/>
          <w:szCs w:val="24"/>
          <w:lang w:eastAsia="hr-HR"/>
        </w:rPr>
        <w:tab/>
        <w:t>______________________</w:t>
      </w:r>
    </w:p>
    <w:sectPr w:rsidR="00615EC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75F"/>
    <w:multiLevelType w:val="multilevel"/>
    <w:tmpl w:val="1D7A16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D0ED9"/>
    <w:multiLevelType w:val="multilevel"/>
    <w:tmpl w:val="8AF41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62CD5"/>
    <w:multiLevelType w:val="hybridMultilevel"/>
    <w:tmpl w:val="AE405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D01"/>
    <w:multiLevelType w:val="multilevel"/>
    <w:tmpl w:val="A9885D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41DBE"/>
    <w:multiLevelType w:val="multilevel"/>
    <w:tmpl w:val="893E99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097ED6"/>
    <w:multiLevelType w:val="hybridMultilevel"/>
    <w:tmpl w:val="44A256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42458"/>
    <w:multiLevelType w:val="multilevel"/>
    <w:tmpl w:val="DE2E29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A90F98"/>
    <w:multiLevelType w:val="hybridMultilevel"/>
    <w:tmpl w:val="99C81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7A4B"/>
    <w:multiLevelType w:val="multilevel"/>
    <w:tmpl w:val="E812AF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E3339F"/>
    <w:multiLevelType w:val="multilevel"/>
    <w:tmpl w:val="29620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66908"/>
    <w:multiLevelType w:val="multilevel"/>
    <w:tmpl w:val="4574097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4A5732"/>
    <w:multiLevelType w:val="multilevel"/>
    <w:tmpl w:val="BB7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95C3EEB"/>
    <w:multiLevelType w:val="multilevel"/>
    <w:tmpl w:val="080E7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202F6"/>
    <w:multiLevelType w:val="multilevel"/>
    <w:tmpl w:val="8C2E2E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9523D"/>
    <w:multiLevelType w:val="multilevel"/>
    <w:tmpl w:val="8A28C4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1E0656"/>
    <w:multiLevelType w:val="multilevel"/>
    <w:tmpl w:val="A538F7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582E2F"/>
    <w:multiLevelType w:val="multilevel"/>
    <w:tmpl w:val="1E6424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973143"/>
    <w:multiLevelType w:val="multilevel"/>
    <w:tmpl w:val="44AE2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FE7AEC"/>
    <w:multiLevelType w:val="multilevel"/>
    <w:tmpl w:val="13483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6667FA"/>
    <w:multiLevelType w:val="multilevel"/>
    <w:tmpl w:val="532C2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511D93"/>
    <w:multiLevelType w:val="hybridMultilevel"/>
    <w:tmpl w:val="741267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883C44"/>
    <w:multiLevelType w:val="hybridMultilevel"/>
    <w:tmpl w:val="6B2A9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B5BC0"/>
    <w:multiLevelType w:val="hybridMultilevel"/>
    <w:tmpl w:val="39782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A1B2C"/>
    <w:multiLevelType w:val="multilevel"/>
    <w:tmpl w:val="58A8BF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F157A5"/>
    <w:multiLevelType w:val="multilevel"/>
    <w:tmpl w:val="43FEC8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2E376C"/>
    <w:multiLevelType w:val="multilevel"/>
    <w:tmpl w:val="DFF45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5875A5"/>
    <w:multiLevelType w:val="multilevel"/>
    <w:tmpl w:val="230CEFC8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D7F77D6"/>
    <w:multiLevelType w:val="hybridMultilevel"/>
    <w:tmpl w:val="54723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47E7A"/>
    <w:multiLevelType w:val="hybridMultilevel"/>
    <w:tmpl w:val="50BCA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85353"/>
    <w:multiLevelType w:val="multilevel"/>
    <w:tmpl w:val="9D6A61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D94D5D"/>
    <w:multiLevelType w:val="hybridMultilevel"/>
    <w:tmpl w:val="33F4A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1071C"/>
    <w:multiLevelType w:val="hybridMultilevel"/>
    <w:tmpl w:val="725C97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447A6"/>
    <w:multiLevelType w:val="multilevel"/>
    <w:tmpl w:val="B7F007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132AD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CC75CB"/>
    <w:multiLevelType w:val="multilevel"/>
    <w:tmpl w:val="8F646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2"/>
  </w:num>
  <w:num w:numId="3">
    <w:abstractNumId w:val="29"/>
  </w:num>
  <w:num w:numId="4">
    <w:abstractNumId w:val="32"/>
  </w:num>
  <w:num w:numId="5">
    <w:abstractNumId w:val="2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8"/>
  </w:num>
  <w:num w:numId="11">
    <w:abstractNumId w:val="0"/>
  </w:num>
  <w:num w:numId="12">
    <w:abstractNumId w:val="25"/>
  </w:num>
  <w:num w:numId="13">
    <w:abstractNumId w:val="14"/>
  </w:num>
  <w:num w:numId="14">
    <w:abstractNumId w:val="34"/>
  </w:num>
  <w:num w:numId="15">
    <w:abstractNumId w:val="6"/>
  </w:num>
  <w:num w:numId="16">
    <w:abstractNumId w:val="9"/>
  </w:num>
  <w:num w:numId="17">
    <w:abstractNumId w:val="13"/>
  </w:num>
  <w:num w:numId="18">
    <w:abstractNumId w:val="4"/>
  </w:num>
  <w:num w:numId="19">
    <w:abstractNumId w:val="23"/>
  </w:num>
  <w:num w:numId="20">
    <w:abstractNumId w:val="16"/>
  </w:num>
  <w:num w:numId="21">
    <w:abstractNumId w:val="19"/>
  </w:num>
  <w:num w:numId="22">
    <w:abstractNumId w:val="11"/>
  </w:num>
  <w:num w:numId="23">
    <w:abstractNumId w:val="17"/>
  </w:num>
  <w:num w:numId="24">
    <w:abstractNumId w:val="15"/>
  </w:num>
  <w:num w:numId="25">
    <w:abstractNumId w:val="28"/>
  </w:num>
  <w:num w:numId="26">
    <w:abstractNumId w:val="2"/>
  </w:num>
  <w:num w:numId="27">
    <w:abstractNumId w:val="22"/>
  </w:num>
  <w:num w:numId="28">
    <w:abstractNumId w:val="7"/>
  </w:num>
  <w:num w:numId="29">
    <w:abstractNumId w:val="33"/>
  </w:num>
  <w:num w:numId="30">
    <w:abstractNumId w:val="5"/>
  </w:num>
  <w:num w:numId="31">
    <w:abstractNumId w:val="31"/>
  </w:num>
  <w:num w:numId="32">
    <w:abstractNumId w:val="21"/>
  </w:num>
  <w:num w:numId="33">
    <w:abstractNumId w:val="30"/>
  </w:num>
  <w:num w:numId="34">
    <w:abstractNumId w:val="2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CE"/>
    <w:rsid w:val="0002343D"/>
    <w:rsid w:val="00023FE8"/>
    <w:rsid w:val="000317F6"/>
    <w:rsid w:val="000327F0"/>
    <w:rsid w:val="00033D83"/>
    <w:rsid w:val="00037A47"/>
    <w:rsid w:val="0004106B"/>
    <w:rsid w:val="00042CB9"/>
    <w:rsid w:val="00052957"/>
    <w:rsid w:val="0006041F"/>
    <w:rsid w:val="00062288"/>
    <w:rsid w:val="00081794"/>
    <w:rsid w:val="00087C80"/>
    <w:rsid w:val="00093F89"/>
    <w:rsid w:val="000A4DDD"/>
    <w:rsid w:val="000B4EEA"/>
    <w:rsid w:val="001139ED"/>
    <w:rsid w:val="00123415"/>
    <w:rsid w:val="00152CAE"/>
    <w:rsid w:val="00161B51"/>
    <w:rsid w:val="001935A1"/>
    <w:rsid w:val="00197BE4"/>
    <w:rsid w:val="001A247B"/>
    <w:rsid w:val="001A276D"/>
    <w:rsid w:val="001A4F71"/>
    <w:rsid w:val="001E727B"/>
    <w:rsid w:val="00205A9D"/>
    <w:rsid w:val="00233BA6"/>
    <w:rsid w:val="002518D8"/>
    <w:rsid w:val="002D1FD1"/>
    <w:rsid w:val="002E241F"/>
    <w:rsid w:val="002F0210"/>
    <w:rsid w:val="00315871"/>
    <w:rsid w:val="0034714F"/>
    <w:rsid w:val="00374E18"/>
    <w:rsid w:val="00376EF2"/>
    <w:rsid w:val="003B0FC1"/>
    <w:rsid w:val="003C6439"/>
    <w:rsid w:val="003C7A9F"/>
    <w:rsid w:val="003E5157"/>
    <w:rsid w:val="003E5B23"/>
    <w:rsid w:val="0041491B"/>
    <w:rsid w:val="0042503C"/>
    <w:rsid w:val="00464193"/>
    <w:rsid w:val="00476C94"/>
    <w:rsid w:val="0048161E"/>
    <w:rsid w:val="00496367"/>
    <w:rsid w:val="004A4D37"/>
    <w:rsid w:val="004B668D"/>
    <w:rsid w:val="004D030A"/>
    <w:rsid w:val="004D33F5"/>
    <w:rsid w:val="004D3C3F"/>
    <w:rsid w:val="004D42FD"/>
    <w:rsid w:val="0052594E"/>
    <w:rsid w:val="00530CA2"/>
    <w:rsid w:val="005311BC"/>
    <w:rsid w:val="00534383"/>
    <w:rsid w:val="005412E7"/>
    <w:rsid w:val="00557529"/>
    <w:rsid w:val="00584374"/>
    <w:rsid w:val="00590702"/>
    <w:rsid w:val="005B1AB5"/>
    <w:rsid w:val="005C6DB6"/>
    <w:rsid w:val="005F3AC5"/>
    <w:rsid w:val="00615ECE"/>
    <w:rsid w:val="00623720"/>
    <w:rsid w:val="00623841"/>
    <w:rsid w:val="006258F1"/>
    <w:rsid w:val="0063355D"/>
    <w:rsid w:val="00642927"/>
    <w:rsid w:val="0065193F"/>
    <w:rsid w:val="00652E06"/>
    <w:rsid w:val="00673894"/>
    <w:rsid w:val="00681904"/>
    <w:rsid w:val="0068605B"/>
    <w:rsid w:val="0069121B"/>
    <w:rsid w:val="00695AB8"/>
    <w:rsid w:val="006B1443"/>
    <w:rsid w:val="006C0E36"/>
    <w:rsid w:val="006D589D"/>
    <w:rsid w:val="006E6059"/>
    <w:rsid w:val="006F3757"/>
    <w:rsid w:val="00705718"/>
    <w:rsid w:val="0072048D"/>
    <w:rsid w:val="007354CF"/>
    <w:rsid w:val="00761F1C"/>
    <w:rsid w:val="00771296"/>
    <w:rsid w:val="0077759A"/>
    <w:rsid w:val="00791B62"/>
    <w:rsid w:val="007A6C96"/>
    <w:rsid w:val="007C3F4E"/>
    <w:rsid w:val="007C51A5"/>
    <w:rsid w:val="007E3629"/>
    <w:rsid w:val="00812868"/>
    <w:rsid w:val="008136DD"/>
    <w:rsid w:val="008159C6"/>
    <w:rsid w:val="00837E64"/>
    <w:rsid w:val="0084165A"/>
    <w:rsid w:val="00854E8D"/>
    <w:rsid w:val="0086663A"/>
    <w:rsid w:val="00874699"/>
    <w:rsid w:val="00876CE6"/>
    <w:rsid w:val="00877AD8"/>
    <w:rsid w:val="008A470F"/>
    <w:rsid w:val="008D1CAA"/>
    <w:rsid w:val="008E2A21"/>
    <w:rsid w:val="009042AE"/>
    <w:rsid w:val="00920E60"/>
    <w:rsid w:val="00921D71"/>
    <w:rsid w:val="0092586D"/>
    <w:rsid w:val="00944F92"/>
    <w:rsid w:val="009455FF"/>
    <w:rsid w:val="00945E17"/>
    <w:rsid w:val="009739C6"/>
    <w:rsid w:val="009901D7"/>
    <w:rsid w:val="0099728B"/>
    <w:rsid w:val="009B16DC"/>
    <w:rsid w:val="009D2AB8"/>
    <w:rsid w:val="009E090D"/>
    <w:rsid w:val="00A03EDC"/>
    <w:rsid w:val="00A14755"/>
    <w:rsid w:val="00A30063"/>
    <w:rsid w:val="00A42FF0"/>
    <w:rsid w:val="00A55F72"/>
    <w:rsid w:val="00AD21E1"/>
    <w:rsid w:val="00AE6DE7"/>
    <w:rsid w:val="00AF2699"/>
    <w:rsid w:val="00B13F14"/>
    <w:rsid w:val="00B87ED4"/>
    <w:rsid w:val="00BA09E5"/>
    <w:rsid w:val="00BC0FAD"/>
    <w:rsid w:val="00BD2688"/>
    <w:rsid w:val="00BE1495"/>
    <w:rsid w:val="00BF2353"/>
    <w:rsid w:val="00C03082"/>
    <w:rsid w:val="00C13AC4"/>
    <w:rsid w:val="00C166B1"/>
    <w:rsid w:val="00C278C9"/>
    <w:rsid w:val="00C31CBC"/>
    <w:rsid w:val="00C409D4"/>
    <w:rsid w:val="00C41411"/>
    <w:rsid w:val="00C71947"/>
    <w:rsid w:val="00C73A87"/>
    <w:rsid w:val="00CA7FD1"/>
    <w:rsid w:val="00CB6C9E"/>
    <w:rsid w:val="00CD2697"/>
    <w:rsid w:val="00CF4E94"/>
    <w:rsid w:val="00D144A8"/>
    <w:rsid w:val="00D42151"/>
    <w:rsid w:val="00D4534A"/>
    <w:rsid w:val="00D54361"/>
    <w:rsid w:val="00D82897"/>
    <w:rsid w:val="00D9429B"/>
    <w:rsid w:val="00DA05E7"/>
    <w:rsid w:val="00DA57E2"/>
    <w:rsid w:val="00DC4BA5"/>
    <w:rsid w:val="00DD358B"/>
    <w:rsid w:val="00DD5E19"/>
    <w:rsid w:val="00DE4E6E"/>
    <w:rsid w:val="00DF68DF"/>
    <w:rsid w:val="00E235A5"/>
    <w:rsid w:val="00E25474"/>
    <w:rsid w:val="00E433C4"/>
    <w:rsid w:val="00E43B8A"/>
    <w:rsid w:val="00E701C4"/>
    <w:rsid w:val="00E82A75"/>
    <w:rsid w:val="00E83609"/>
    <w:rsid w:val="00E96612"/>
    <w:rsid w:val="00EA615C"/>
    <w:rsid w:val="00EE2B1A"/>
    <w:rsid w:val="00EF287C"/>
    <w:rsid w:val="00F053E1"/>
    <w:rsid w:val="00F57A1A"/>
    <w:rsid w:val="00F6364F"/>
    <w:rsid w:val="00F673FD"/>
    <w:rsid w:val="00F86F0C"/>
    <w:rsid w:val="00FB7DE0"/>
    <w:rsid w:val="00FF08D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4E2C5-44E6-42C5-9B3D-31031AF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Arial" w:eastAsia="Calibri" w:hAnsi="Arial"/>
      <w:sz w:val="22"/>
      <w:szCs w:val="22"/>
      <w:lang w:bidi="ar-SA"/>
    </w:rPr>
  </w:style>
  <w:style w:type="paragraph" w:styleId="Naslov1">
    <w:name w:val="heading 1"/>
    <w:basedOn w:val="Stilnaslova"/>
    <w:next w:val="Tijelotekst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slov2">
    <w:name w:val="heading 2"/>
    <w:basedOn w:val="Stilnaslova"/>
    <w:next w:val="Tijelotekst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slov3">
    <w:name w:val="heading 3"/>
    <w:basedOn w:val="Stilnaslova"/>
    <w:next w:val="Tijeloteksta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Times New Roman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eastAsia="Times New Roman" w:hAnsi="Symbol" w:cs="Symbol"/>
      <w:color w:val="000000"/>
      <w:sz w:val="24"/>
      <w:szCs w:val="24"/>
      <w:lang w:eastAsia="hr-H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  <w:shd w:val="clear" w:color="auto" w:fill="FFFFFF"/>
      <w:lang w:eastAsia="hr-H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FF0000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color w:val="000000"/>
      <w:sz w:val="24"/>
      <w:szCs w:val="24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Times New Roman" w:hAnsi="Symbol" w:cs="Symbol"/>
      <w:color w:val="000000"/>
      <w:sz w:val="24"/>
      <w:szCs w:val="24"/>
      <w:lang w:eastAsia="hr-HR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eastAsia="Times New Roman" w:hAnsi="Symbol" w:cs="Symbol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TekstfusnoteChar">
    <w:name w:val="Tekst fusnote Char"/>
    <w:qFormat/>
  </w:style>
  <w:style w:type="character" w:customStyle="1" w:styleId="Znakovifusnota">
    <w:name w:val="Znakovi fusnota"/>
    <w:qFormat/>
    <w:rPr>
      <w:vertAlign w:val="superscript"/>
    </w:rPr>
  </w:style>
  <w:style w:type="character" w:customStyle="1" w:styleId="TekstbaloniaChar">
    <w:name w:val="Tekst balončića Char"/>
    <w:qFormat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rPr>
      <w:color w:val="0000FF"/>
      <w:u w:val="single"/>
    </w:rPr>
  </w:style>
  <w:style w:type="character" w:styleId="Jakoisticanje">
    <w:name w:val="Intense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styleId="Tekstfusnote">
    <w:name w:val="footnote text"/>
    <w:basedOn w:val="Normal"/>
    <w:rPr>
      <w:rFonts w:ascii="Calibri" w:hAnsi="Calibri" w:cs="Times New Roman"/>
      <w:sz w:val="20"/>
      <w:szCs w:val="20"/>
    </w:rPr>
  </w:style>
  <w:style w:type="paragraph" w:styleId="Tekstbalonia">
    <w:name w:val="Balloon Text"/>
    <w:basedOn w:val="Normal"/>
    <w:qFormat/>
    <w:pPr>
      <w:spacing w:after="0"/>
    </w:pPr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Standard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paragraph" w:customStyle="1" w:styleId="box474667">
    <w:name w:val="box_474667"/>
    <w:basedOn w:val="Normal"/>
    <w:rsid w:val="009D2A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866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26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yperlink" Target="http://www.zakon.hr/cms.htm?id=4582" TargetMode="Externa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5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hyperlink" Target="http://www.zakon.hr/cms.htm?id=2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ban-jjelacic-zapresic.skole.hr" TargetMode="External"/><Relationship Id="rId11" Type="http://schemas.openxmlformats.org/officeDocument/2006/relationships/hyperlink" Target="http://www.zakon.hr/cms.htm?id=70" TargetMode="External"/><Relationship Id="rId24" Type="http://schemas.openxmlformats.org/officeDocument/2006/relationships/hyperlink" Target="http://narodne-novine.nn.hr/clanci/sluzbeni/full/2016_09_87_188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182" TargetMode="External"/><Relationship Id="rId23" Type="http://schemas.openxmlformats.org/officeDocument/2006/relationships/hyperlink" Target="http://narodne-novine.nn.hr/clanci/sluzbeni/full/2015_10_115_219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zakon.hr/cms.htm?id=69" TargetMode="External"/><Relationship Id="rId19" Type="http://schemas.openxmlformats.org/officeDocument/2006/relationships/hyperlink" Target="http://www.zakon.hr/cms.htm?id=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Relationship Id="rId22" Type="http://schemas.openxmlformats.org/officeDocument/2006/relationships/hyperlink" Target="http://narodne-novine.nn.hr/clanci/sluzbeni/full/2014_10_124_2374.html" TargetMode="External"/><Relationship Id="rId27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5865-7CC7-4490-8474-CBA797ED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 FINANCIJSKOG  PLANA</vt:lpstr>
    </vt:vector>
  </TitlesOfParts>
  <Company/>
  <LinksUpToDate>false</LinksUpToDate>
  <CharactersWithSpaces>45337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 FINANCIJSKOG  PLANA</dc:title>
  <dc:subject/>
  <dc:creator>1</dc:creator>
  <cp:keywords> </cp:keywords>
  <dc:description/>
  <cp:lastModifiedBy>Windows korisnik</cp:lastModifiedBy>
  <cp:revision>10</cp:revision>
  <cp:lastPrinted>2026-03-18T14:05:00Z</cp:lastPrinted>
  <dcterms:created xsi:type="dcterms:W3CDTF">2026-02-12T10:03:00Z</dcterms:created>
  <dcterms:modified xsi:type="dcterms:W3CDTF">2026-03-18T14:10:00Z</dcterms:modified>
  <dc:language>hr-HR</dc:language>
</cp:coreProperties>
</file>